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16E76" w14:textId="02069B5C" w:rsidR="00D74F53" w:rsidRDefault="00D74F53" w:rsidP="00D74F53">
      <w:pPr>
        <w:pStyle w:val="Header"/>
        <w:tabs>
          <w:tab w:val="clear" w:pos="9072"/>
          <w:tab w:val="right" w:pos="9680"/>
        </w:tabs>
        <w:spacing w:after="120" w:line="240" w:lineRule="auto"/>
        <w:jc w:val="both"/>
        <w:rPr>
          <w:rFonts w:ascii="Times New Roman" w:eastAsia="SimSun" w:hAnsi="Times New Roman"/>
          <w:sz w:val="24"/>
          <w:lang w:eastAsia="zh-CN"/>
        </w:rPr>
      </w:pPr>
      <w:r>
        <w:rPr>
          <w:rFonts w:ascii="Times New Roman" w:eastAsia="SimSun" w:hAnsi="Times New Roman"/>
          <w:sz w:val="24"/>
          <w:lang w:eastAsia="zh-CN"/>
        </w:rPr>
        <w:t>3GPP TSG RAN WG1 #120</w:t>
      </w:r>
      <w:r w:rsidR="00DC761D">
        <w:rPr>
          <w:rFonts w:ascii="Times New Roman" w:eastAsia="SimSun" w:hAnsi="Times New Roman"/>
          <w:sz w:val="24"/>
          <w:lang w:eastAsia="zh-CN"/>
        </w:rPr>
        <w:t>b</w:t>
      </w:r>
      <w:r w:rsidR="007C1828">
        <w:rPr>
          <w:rFonts w:ascii="Times New Roman" w:eastAsia="SimSun" w:hAnsi="Times New Roman"/>
          <w:sz w:val="24"/>
          <w:lang w:eastAsia="zh-CN"/>
        </w:rPr>
        <w:t xml:space="preserve">is </w:t>
      </w:r>
      <w:r>
        <w:rPr>
          <w:rFonts w:ascii="Times New Roman" w:eastAsia="SimSun" w:hAnsi="Times New Roman"/>
          <w:sz w:val="24"/>
          <w:lang w:eastAsia="zh-CN"/>
        </w:rPr>
        <w:t xml:space="preserve">                                                </w:t>
      </w:r>
      <w:r w:rsidR="00194296">
        <w:rPr>
          <w:rFonts w:ascii="Times New Roman" w:eastAsia="SimSun" w:hAnsi="Times New Roman"/>
          <w:sz w:val="24"/>
          <w:lang w:eastAsia="zh-CN"/>
        </w:rPr>
        <w:t xml:space="preserve">                              </w:t>
      </w:r>
      <w:bookmarkStart w:id="0" w:name="_GoBack"/>
      <w:bookmarkEnd w:id="0"/>
      <w:r>
        <w:rPr>
          <w:rFonts w:ascii="Times New Roman" w:eastAsia="SimSun" w:hAnsi="Times New Roman"/>
          <w:sz w:val="24"/>
          <w:lang w:eastAsia="zh-CN"/>
        </w:rPr>
        <w:t xml:space="preserve"> </w:t>
      </w:r>
      <w:r w:rsidR="007C1828" w:rsidRPr="007C1828">
        <w:rPr>
          <w:rFonts w:ascii="Times New Roman" w:eastAsia="SimSun" w:hAnsi="Times New Roman"/>
          <w:sz w:val="24"/>
          <w:lang w:eastAsia="zh-CN"/>
        </w:rPr>
        <w:t>R1-2502283</w:t>
      </w:r>
    </w:p>
    <w:p w14:paraId="0F4D4474" w14:textId="77777777" w:rsidR="005A6B55" w:rsidRPr="005A6B55" w:rsidRDefault="005A6B55" w:rsidP="005A6B55">
      <w:pPr>
        <w:tabs>
          <w:tab w:val="center" w:pos="4536"/>
          <w:tab w:val="right" w:pos="8280"/>
          <w:tab w:val="right" w:pos="9639"/>
        </w:tabs>
        <w:spacing w:after="0" w:line="240" w:lineRule="auto"/>
        <w:jc w:val="both"/>
        <w:rPr>
          <w:rFonts w:eastAsia="Batang"/>
          <w:b/>
          <w:bCs/>
          <w:sz w:val="24"/>
          <w:lang w:val="en-GB"/>
        </w:rPr>
      </w:pPr>
      <w:r w:rsidRPr="005A6B55">
        <w:rPr>
          <w:rFonts w:eastAsia="Batang"/>
          <w:b/>
          <w:bCs/>
          <w:sz w:val="24"/>
          <w:lang w:val="en-GB"/>
        </w:rPr>
        <w:t xml:space="preserve">Wuhan, China, </w:t>
      </w:r>
      <w:r w:rsidRPr="005A6B55">
        <w:rPr>
          <w:rFonts w:eastAsiaTheme="minorEastAsia"/>
          <w:b/>
          <w:bCs/>
          <w:sz w:val="24"/>
          <w:lang w:val="en-GB" w:eastAsia="zh-CN"/>
        </w:rPr>
        <w:t>April</w:t>
      </w:r>
      <w:r w:rsidRPr="005A6B55">
        <w:rPr>
          <w:rFonts w:eastAsia="Batang"/>
          <w:b/>
          <w:bCs/>
          <w:sz w:val="24"/>
          <w:lang w:val="en-GB"/>
        </w:rPr>
        <w:t xml:space="preserve"> 7</w:t>
      </w:r>
      <w:r w:rsidRPr="005A6B55">
        <w:rPr>
          <w:rFonts w:eastAsia="Batang"/>
          <w:b/>
          <w:bCs/>
          <w:sz w:val="24"/>
          <w:vertAlign w:val="superscript"/>
          <w:lang w:val="en-GB"/>
        </w:rPr>
        <w:t>th</w:t>
      </w:r>
      <w:r w:rsidRPr="005A6B55">
        <w:rPr>
          <w:rFonts w:eastAsia="Batang"/>
          <w:b/>
          <w:bCs/>
          <w:sz w:val="24"/>
          <w:lang w:val="en-GB"/>
        </w:rPr>
        <w:t xml:space="preserve"> – 11</w:t>
      </w:r>
      <w:r w:rsidRPr="005A6B55">
        <w:rPr>
          <w:rFonts w:eastAsia="Batang"/>
          <w:b/>
          <w:bCs/>
          <w:sz w:val="24"/>
          <w:vertAlign w:val="superscript"/>
          <w:lang w:val="en-GB"/>
        </w:rPr>
        <w:t>st</w:t>
      </w:r>
      <w:r w:rsidRPr="005A6B55">
        <w:rPr>
          <w:rFonts w:eastAsia="Batang"/>
          <w:b/>
          <w:bCs/>
          <w:sz w:val="24"/>
          <w:lang w:val="en-GB"/>
        </w:rPr>
        <w:t>, 2025</w:t>
      </w:r>
    </w:p>
    <w:p w14:paraId="2316580B" w14:textId="77777777" w:rsidR="00440CAD" w:rsidRPr="005A6B55" w:rsidRDefault="00440CAD" w:rsidP="00D74F53">
      <w:pPr>
        <w:tabs>
          <w:tab w:val="left" w:pos="1800"/>
          <w:tab w:val="right" w:pos="9072"/>
        </w:tabs>
        <w:spacing w:after="120"/>
        <w:jc w:val="both"/>
        <w:rPr>
          <w:rFonts w:eastAsia="SimSun"/>
          <w:b/>
          <w:sz w:val="22"/>
          <w:szCs w:val="22"/>
          <w:highlight w:val="yellow"/>
          <w:lang w:val="en-GB" w:eastAsia="zh-CN"/>
        </w:rPr>
      </w:pPr>
    </w:p>
    <w:p w14:paraId="2B3C531F"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585E2532" w:rsidR="00440CAD" w:rsidRPr="00DC761D" w:rsidRDefault="00697913">
      <w:pPr>
        <w:pStyle w:val="Header"/>
        <w:tabs>
          <w:tab w:val="clear" w:pos="4536"/>
          <w:tab w:val="left" w:pos="1800"/>
        </w:tabs>
        <w:spacing w:after="120"/>
        <w:ind w:left="1800" w:hanging="1800"/>
        <w:jc w:val="both"/>
        <w:rPr>
          <w:rFonts w:ascii="Times New Roman" w:hAnsi="Times New Roman"/>
          <w:sz w:val="22"/>
          <w:szCs w:val="22"/>
          <w:highlight w:val="yellow"/>
        </w:rPr>
      </w:pPr>
      <w:r>
        <w:rPr>
          <w:rFonts w:ascii="Times New Roman" w:hAnsi="Times New Roman"/>
          <w:sz w:val="22"/>
          <w:szCs w:val="22"/>
        </w:rPr>
        <w:t>Title:</w:t>
      </w:r>
      <w:r>
        <w:rPr>
          <w:rFonts w:ascii="Times New Roman" w:hAnsi="Times New Roman"/>
          <w:sz w:val="22"/>
          <w:szCs w:val="22"/>
        </w:rPr>
        <w:tab/>
      </w:r>
      <w:r w:rsidR="009C6A67" w:rsidRPr="009C6A67">
        <w:rPr>
          <w:rFonts w:ascii="Times New Roman" w:hAnsi="Times New Roman"/>
          <w:sz w:val="22"/>
          <w:szCs w:val="22"/>
        </w:rPr>
        <w:t>Discussion of low-band CA via switching</w:t>
      </w:r>
    </w:p>
    <w:p w14:paraId="70AAF378" w14:textId="149208A1" w:rsidR="00440CAD" w:rsidRDefault="00697913">
      <w:pPr>
        <w:pStyle w:val="Header"/>
        <w:tabs>
          <w:tab w:val="clear" w:pos="4536"/>
          <w:tab w:val="left" w:pos="1800"/>
        </w:tabs>
        <w:spacing w:after="120"/>
        <w:ind w:left="1800" w:hanging="1800"/>
        <w:jc w:val="both"/>
        <w:rPr>
          <w:rFonts w:ascii="Times New Roman" w:hAnsi="Times New Roman"/>
          <w:sz w:val="22"/>
          <w:szCs w:val="22"/>
        </w:rPr>
      </w:pPr>
      <w:r w:rsidRPr="00B45E63">
        <w:rPr>
          <w:rFonts w:ascii="Times New Roman" w:hAnsi="Times New Roman"/>
          <w:sz w:val="22"/>
          <w:szCs w:val="22"/>
        </w:rPr>
        <w:t>Agenda Item:</w:t>
      </w:r>
      <w:r w:rsidRPr="00B45E63">
        <w:rPr>
          <w:rFonts w:ascii="Times New Roman" w:hAnsi="Times New Roman"/>
          <w:sz w:val="22"/>
          <w:szCs w:val="22"/>
        </w:rPr>
        <w:tab/>
        <w:t>9.</w:t>
      </w:r>
      <w:r w:rsidR="00B45E63" w:rsidRPr="00B45E63">
        <w:rPr>
          <w:rFonts w:ascii="Times New Roman" w:hAnsi="Times New Roman"/>
          <w:sz w:val="22"/>
          <w:szCs w:val="22"/>
        </w:rPr>
        <w:t>12</w:t>
      </w:r>
      <w:r w:rsidRPr="00B45E63">
        <w:rPr>
          <w:rFonts w:ascii="Times New Roman" w:hAnsi="Times New Roman"/>
          <w:sz w:val="22"/>
          <w:szCs w:val="22"/>
        </w:rPr>
        <w:t>.2</w:t>
      </w:r>
    </w:p>
    <w:p w14:paraId="694B3F6C" w14:textId="77777777" w:rsidR="00440CAD" w:rsidRDefault="006979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06CD03C1" w14:textId="77777777" w:rsidR="00440CAD" w:rsidRPr="004F17C7" w:rsidRDefault="00440CAD">
      <w:pPr>
        <w:pBdr>
          <w:bottom w:val="single" w:sz="4" w:space="1" w:color="auto"/>
        </w:pBdr>
        <w:tabs>
          <w:tab w:val="left" w:pos="2552"/>
        </w:tabs>
        <w:rPr>
          <w:rFonts w:eastAsia="SimSun"/>
          <w:lang w:eastAsia="zh-CN"/>
        </w:rPr>
      </w:pPr>
      <w:bookmarkStart w:id="1" w:name="Source"/>
      <w:bookmarkStart w:id="2" w:name="DocumentFor"/>
      <w:bookmarkEnd w:id="1"/>
      <w:bookmarkEnd w:id="2"/>
    </w:p>
    <w:p w14:paraId="0215BDB6" w14:textId="77777777" w:rsidR="00BA30C4" w:rsidRDefault="00697913" w:rsidP="00BA30C4">
      <w:pPr>
        <w:pStyle w:val="Heading1"/>
        <w:rPr>
          <w:rFonts w:ascii="Times New Roman" w:hAnsi="Times New Roman" w:cs="Times New Roman"/>
        </w:rPr>
      </w:pPr>
      <w:r>
        <w:rPr>
          <w:rFonts w:ascii="Times New Roman" w:hAnsi="Times New Roman" w:cs="Times New Roman"/>
        </w:rPr>
        <w:t>Introduction</w:t>
      </w:r>
    </w:p>
    <w:p w14:paraId="171BA43F" w14:textId="2C15E7BE" w:rsidR="00BA30C4" w:rsidRDefault="00AF03ED" w:rsidP="00056AAB">
      <w:pPr>
        <w:tabs>
          <w:tab w:val="left" w:pos="0"/>
        </w:tabs>
        <w:rPr>
          <w:rFonts w:eastAsia="等线"/>
          <w:szCs w:val="20"/>
          <w:lang w:eastAsia="zh-CN"/>
        </w:rPr>
      </w:pPr>
      <w:r>
        <w:rPr>
          <w:rFonts w:eastAsia="等线"/>
          <w:szCs w:val="20"/>
          <w:lang w:eastAsia="zh-CN"/>
        </w:rPr>
        <w:t xml:space="preserve">In RAN </w:t>
      </w:r>
      <w:r w:rsidR="00DC761D">
        <w:rPr>
          <w:rFonts w:eastAsia="等线"/>
          <w:szCs w:val="20"/>
          <w:lang w:eastAsia="zh-CN"/>
        </w:rPr>
        <w:t>106</w:t>
      </w:r>
      <w:r>
        <w:rPr>
          <w:rFonts w:eastAsia="等线"/>
          <w:szCs w:val="20"/>
          <w:lang w:eastAsia="zh-CN"/>
        </w:rPr>
        <w:t xml:space="preserve"> meeting</w:t>
      </w:r>
      <w:r w:rsidR="00BA30C4" w:rsidRPr="00056AAB">
        <w:rPr>
          <w:rFonts w:eastAsia="等线"/>
          <w:szCs w:val="20"/>
          <w:lang w:eastAsia="zh-CN"/>
        </w:rPr>
        <w:t>,</w:t>
      </w:r>
      <w:r>
        <w:rPr>
          <w:rFonts w:eastAsia="等线"/>
          <w:szCs w:val="20"/>
          <w:lang w:eastAsia="zh-CN"/>
        </w:rPr>
        <w:t xml:space="preserve"> </w:t>
      </w:r>
      <w:r w:rsidR="00DC761D">
        <w:rPr>
          <w:rFonts w:eastAsia="等线"/>
          <w:szCs w:val="20"/>
          <w:lang w:eastAsia="zh-CN"/>
        </w:rPr>
        <w:t>new WID on low band carrier aggregation via switching was agreed with following objectives:</w:t>
      </w:r>
    </w:p>
    <w:p w14:paraId="3C2B83B1" w14:textId="77777777" w:rsidR="00DC761D" w:rsidRPr="00DC761D" w:rsidRDefault="00DC761D" w:rsidP="00DC761D">
      <w:pPr>
        <w:pStyle w:val="B1"/>
        <w:rPr>
          <w:lang w:val="en-US"/>
        </w:rPr>
      </w:pPr>
      <w:r>
        <w:t xml:space="preserve">Specify UE requirements, </w:t>
      </w:r>
      <w:r w:rsidRPr="00783310">
        <w:t>including at least switching gap (if needed)</w:t>
      </w:r>
      <w:r>
        <w:t>, an</w:t>
      </w:r>
      <w:r w:rsidRPr="00DC761D">
        <w:t>d corresponding physical layer procedures to allow switching between {case 1, case 2} [RAN4, RAN1]</w:t>
      </w:r>
    </w:p>
    <w:p w14:paraId="6C67F377" w14:textId="77777777" w:rsidR="00DC761D" w:rsidRPr="00DC761D" w:rsidRDefault="00DC761D" w:rsidP="00DC761D">
      <w:pPr>
        <w:pStyle w:val="B2"/>
        <w:spacing w:after="120"/>
      </w:pPr>
      <w:r w:rsidRPr="00DC761D">
        <w:t>-</w:t>
      </w:r>
      <w:r w:rsidRPr="00DC761D">
        <w:tab/>
        <w:t xml:space="preserve">Case 1: </w:t>
      </w:r>
      <w:proofErr w:type="spellStart"/>
      <w:r w:rsidRPr="00DC761D">
        <w:t>Tx</w:t>
      </w:r>
      <w:proofErr w:type="spellEnd"/>
      <w:r w:rsidRPr="00DC761D">
        <w:t>/Rx on FDD carrier 1 and no Rx on SDL carrier 2</w:t>
      </w:r>
    </w:p>
    <w:p w14:paraId="6AF41816" w14:textId="77777777" w:rsidR="00DC761D" w:rsidRPr="00DC761D" w:rsidRDefault="00DC761D" w:rsidP="00DC761D">
      <w:pPr>
        <w:pStyle w:val="B2"/>
        <w:spacing w:after="120"/>
      </w:pPr>
      <w:r w:rsidRPr="00DC761D">
        <w:t>-</w:t>
      </w:r>
      <w:r w:rsidRPr="00DC761D">
        <w:tab/>
        <w:t xml:space="preserve">Case 2: Rx on SDL carrier 2 and no </w:t>
      </w:r>
      <w:proofErr w:type="spellStart"/>
      <w:r w:rsidRPr="00DC761D">
        <w:t>Tx</w:t>
      </w:r>
      <w:proofErr w:type="spellEnd"/>
      <w:r w:rsidRPr="00DC761D">
        <w:t>/Rx on FDD carrier 1</w:t>
      </w:r>
    </w:p>
    <w:p w14:paraId="314CE793" w14:textId="77777777" w:rsidR="00DC761D" w:rsidRDefault="00DC761D" w:rsidP="00DC761D">
      <w:pPr>
        <w:pStyle w:val="B2"/>
        <w:spacing w:after="120"/>
      </w:pPr>
      <w:r w:rsidRPr="00DC761D">
        <w:t>-</w:t>
      </w:r>
      <w:r w:rsidRPr="00DC761D">
        <w:tab/>
        <w:t>RAN1 to specify only a semi-static switching pattern based on RRC configuration, liai</w:t>
      </w:r>
      <w:r>
        <w:t>sing with RAN2 and RAN4 as necessary</w:t>
      </w:r>
    </w:p>
    <w:p w14:paraId="6E5CB550" w14:textId="77777777" w:rsidR="00DC761D" w:rsidRDefault="00DC761D" w:rsidP="00DC761D">
      <w:pPr>
        <w:pStyle w:val="B2"/>
        <w:spacing w:after="120"/>
      </w:pPr>
      <w:r>
        <w:t>-</w:t>
      </w:r>
      <w:r>
        <w:tab/>
        <w:t>Specify the switching delay and time mask for carrier switching [RAN4]</w:t>
      </w:r>
    </w:p>
    <w:p w14:paraId="75A49FC4" w14:textId="77777777" w:rsidR="00DC761D" w:rsidRDefault="00DC761D" w:rsidP="00DC761D">
      <w:pPr>
        <w:pStyle w:val="B1"/>
      </w:pPr>
      <w:r>
        <w:t>-</w:t>
      </w:r>
      <w:r>
        <w:tab/>
        <w:t xml:space="preserve">Specify </w:t>
      </w:r>
      <w:r w:rsidRPr="00A03BD2">
        <w:t>necessary RRM requirements</w:t>
      </w:r>
      <w:r>
        <w:t xml:space="preserve"> </w:t>
      </w:r>
      <w:r w:rsidRPr="00A03BD2">
        <w:t>[RAN4]</w:t>
      </w:r>
    </w:p>
    <w:p w14:paraId="47921D03" w14:textId="77777777" w:rsidR="00DC761D" w:rsidRDefault="00DC761D" w:rsidP="00DC761D">
      <w:pPr>
        <w:pStyle w:val="B1"/>
      </w:pPr>
      <w:r>
        <w:t>-</w:t>
      </w:r>
      <w:r>
        <w:tab/>
      </w:r>
      <w:r w:rsidRPr="00A03BD2">
        <w:t xml:space="preserve">Define the corresponding UE capabilities [RAN4, RAN2, </w:t>
      </w:r>
      <w:proofErr w:type="gramStart"/>
      <w:r w:rsidRPr="00A03BD2">
        <w:t>RAN1</w:t>
      </w:r>
      <w:proofErr w:type="gramEnd"/>
      <w:r w:rsidRPr="00A03BD2">
        <w:t>]</w:t>
      </w:r>
    </w:p>
    <w:p w14:paraId="4B6FCAD7" w14:textId="77777777" w:rsidR="00DC761D" w:rsidRDefault="00DC761D" w:rsidP="00DC761D">
      <w:pPr>
        <w:pStyle w:val="B1"/>
      </w:pPr>
      <w:r>
        <w:t>-</w:t>
      </w:r>
      <w:r>
        <w:tab/>
        <w:t>Consider the following deployment constraints:</w:t>
      </w:r>
    </w:p>
    <w:p w14:paraId="1AC57047" w14:textId="77777777" w:rsidR="00DC761D" w:rsidRDefault="00DC761D" w:rsidP="00DC761D">
      <w:pPr>
        <w:pStyle w:val="B2"/>
        <w:spacing w:after="120"/>
      </w:pPr>
      <w:r>
        <w:t>-</w:t>
      </w:r>
      <w:r>
        <w:tab/>
        <w:t>The carrier frequency for all cases is &lt;1 GHz</w:t>
      </w:r>
    </w:p>
    <w:p w14:paraId="237102ED" w14:textId="77777777" w:rsidR="00DC761D" w:rsidRDefault="00DC761D" w:rsidP="00DC761D">
      <w:pPr>
        <w:pStyle w:val="B2"/>
        <w:spacing w:after="120"/>
      </w:pPr>
      <w:r>
        <w:t>-</w:t>
      </w:r>
      <w:r>
        <w:tab/>
        <w:t>Co-located and synchronized network deployment for both carriers</w:t>
      </w:r>
    </w:p>
    <w:p w14:paraId="4189FB3D" w14:textId="77777777" w:rsidR="00DC761D" w:rsidRDefault="00DC761D" w:rsidP="00DC761D">
      <w:pPr>
        <w:pStyle w:val="B2"/>
        <w:spacing w:after="120"/>
      </w:pPr>
      <w:r>
        <w:t>-</w:t>
      </w:r>
      <w:r>
        <w:tab/>
        <w:t>Both carriers are in a single TAG</w:t>
      </w:r>
    </w:p>
    <w:p w14:paraId="65783564" w14:textId="77777777" w:rsidR="00DC761D" w:rsidRDefault="00DC761D" w:rsidP="00DC761D">
      <w:pPr>
        <w:pStyle w:val="B2"/>
        <w:spacing w:after="120"/>
      </w:pPr>
      <w:r>
        <w:t>-</w:t>
      </w:r>
      <w:r>
        <w:tab/>
        <w:t xml:space="preserve">SCS </w:t>
      </w:r>
      <w:proofErr w:type="gramStart"/>
      <w:r>
        <w:t>15KHz</w:t>
      </w:r>
      <w:proofErr w:type="gramEnd"/>
      <w:r>
        <w:t xml:space="preserve"> on both carriers</w:t>
      </w:r>
    </w:p>
    <w:p w14:paraId="6D4DEE3E" w14:textId="77777777" w:rsidR="00DC761D" w:rsidRDefault="00DC761D" w:rsidP="00DC761D">
      <w:pPr>
        <w:pStyle w:val="B1"/>
      </w:pPr>
      <w:r>
        <w:t>Note 1: Specify requirements for the feature with the following example band combination: CA_n5A-n29A in this WI, with additional band combinations to be handled via the basket work item approach</w:t>
      </w:r>
    </w:p>
    <w:p w14:paraId="5FD4C7E8" w14:textId="61B9BCAE" w:rsidR="00F96C8D" w:rsidRDefault="00DC761D" w:rsidP="00DC761D">
      <w:pPr>
        <w:pStyle w:val="B1"/>
      </w:pPr>
      <w:r>
        <w:t>Note 2: Strive to minimize the RAN1 impact</w:t>
      </w:r>
    </w:p>
    <w:p w14:paraId="2D88384D" w14:textId="66A38AAD" w:rsidR="00DC761D" w:rsidRPr="00DC761D" w:rsidRDefault="00DC761D" w:rsidP="00DC761D">
      <w:pPr>
        <w:tabs>
          <w:tab w:val="left" w:pos="0"/>
        </w:tabs>
        <w:rPr>
          <w:rFonts w:eastAsia="等线"/>
          <w:szCs w:val="20"/>
          <w:lang w:eastAsia="zh-CN"/>
        </w:rPr>
      </w:pPr>
      <w:r w:rsidRPr="00DC761D">
        <w:rPr>
          <w:rFonts w:eastAsia="等线" w:hint="eastAsia"/>
          <w:szCs w:val="20"/>
          <w:lang w:eastAsia="zh-CN"/>
        </w:rPr>
        <w:t>I</w:t>
      </w:r>
      <w:r w:rsidRPr="00DC761D">
        <w:rPr>
          <w:rFonts w:eastAsia="等线"/>
          <w:szCs w:val="20"/>
          <w:lang w:eastAsia="zh-CN"/>
        </w:rPr>
        <w:t>n this document, semi-static switching pattern based on RRC configuration and related physical layer procedures are discussed.</w:t>
      </w:r>
    </w:p>
    <w:p w14:paraId="010602D3" w14:textId="77777777" w:rsidR="00440CAD" w:rsidRDefault="00697913">
      <w:pPr>
        <w:pStyle w:val="Heading1"/>
        <w:rPr>
          <w:rFonts w:ascii="Times New Roman" w:hAnsi="Times New Roman" w:cs="Times New Roman"/>
        </w:rPr>
      </w:pPr>
      <w:r>
        <w:rPr>
          <w:rFonts w:ascii="Times New Roman" w:hAnsi="Times New Roman" w:cs="Times New Roman" w:hint="eastAsia"/>
        </w:rPr>
        <w:t>Discussion</w:t>
      </w:r>
    </w:p>
    <w:p w14:paraId="73ADFBE3" w14:textId="26E5F20B" w:rsidR="00DC761D" w:rsidRDefault="00DC761D" w:rsidP="00DC761D">
      <w:pPr>
        <w:pStyle w:val="Heading2"/>
        <w:numPr>
          <w:ilvl w:val="1"/>
          <w:numId w:val="1"/>
        </w:numPr>
        <w:spacing w:before="120" w:after="120"/>
        <w:ind w:left="619" w:hanging="619"/>
        <w:rPr>
          <w:rFonts w:ascii="Times New Roman" w:hAnsi="Times New Roman" w:cs="Times New Roman"/>
        </w:rPr>
      </w:pPr>
      <w:r>
        <w:rPr>
          <w:rFonts w:ascii="Times New Roman" w:hAnsi="Times New Roman" w:cs="Times New Roman"/>
        </w:rPr>
        <w:t>Switching pattern design</w:t>
      </w:r>
    </w:p>
    <w:p w14:paraId="1DA4C30C" w14:textId="6693CE26" w:rsidR="00DC761D" w:rsidRPr="00DC761D" w:rsidRDefault="00DC761D" w:rsidP="00DC761D">
      <w:pPr>
        <w:rPr>
          <w:bCs/>
        </w:rPr>
      </w:pPr>
      <w:r w:rsidRPr="00DC761D">
        <w:rPr>
          <w:bCs/>
        </w:rPr>
        <w:t>According to WID objective, the following switching between {case1, case2} is what the WID focuses on:</w:t>
      </w:r>
    </w:p>
    <w:p w14:paraId="3C0B019A" w14:textId="77777777" w:rsidR="00DC761D" w:rsidRPr="00DC761D" w:rsidRDefault="00DC761D" w:rsidP="00DC761D">
      <w:pPr>
        <w:pStyle w:val="ListParagraph"/>
        <w:numPr>
          <w:ilvl w:val="0"/>
          <w:numId w:val="46"/>
        </w:numPr>
        <w:ind w:leftChars="0"/>
        <w:rPr>
          <w:bCs/>
          <w:sz w:val="20"/>
        </w:rPr>
      </w:pPr>
      <w:r w:rsidRPr="00DC761D">
        <w:rPr>
          <w:bCs/>
          <w:sz w:val="20"/>
        </w:rPr>
        <w:t xml:space="preserve">Case 1: </w:t>
      </w:r>
      <w:proofErr w:type="spellStart"/>
      <w:r w:rsidRPr="00DC761D">
        <w:rPr>
          <w:bCs/>
          <w:sz w:val="20"/>
        </w:rPr>
        <w:t>Tx</w:t>
      </w:r>
      <w:proofErr w:type="spellEnd"/>
      <w:r w:rsidRPr="00DC761D">
        <w:rPr>
          <w:bCs/>
          <w:sz w:val="20"/>
        </w:rPr>
        <w:t>/Rx on FDD carrier 1 and no Rx on SDL carrier 2</w:t>
      </w:r>
    </w:p>
    <w:p w14:paraId="0D494EC2" w14:textId="77777777" w:rsidR="00DC761D" w:rsidRPr="00DC761D" w:rsidRDefault="00DC761D" w:rsidP="00DC761D">
      <w:pPr>
        <w:pStyle w:val="ListParagraph"/>
        <w:numPr>
          <w:ilvl w:val="0"/>
          <w:numId w:val="46"/>
        </w:numPr>
        <w:ind w:leftChars="0"/>
        <w:rPr>
          <w:bCs/>
          <w:sz w:val="20"/>
        </w:rPr>
      </w:pPr>
      <w:r w:rsidRPr="00DC761D">
        <w:rPr>
          <w:bCs/>
          <w:sz w:val="20"/>
        </w:rPr>
        <w:t xml:space="preserve">Case 2: Rx on SDL carrier 2 and no </w:t>
      </w:r>
      <w:proofErr w:type="spellStart"/>
      <w:r w:rsidRPr="00DC761D">
        <w:rPr>
          <w:bCs/>
          <w:sz w:val="20"/>
        </w:rPr>
        <w:t>Tx</w:t>
      </w:r>
      <w:proofErr w:type="spellEnd"/>
      <w:r w:rsidRPr="00DC761D">
        <w:rPr>
          <w:bCs/>
          <w:sz w:val="20"/>
        </w:rPr>
        <w:t>/Rx on FDD carrier 1</w:t>
      </w:r>
    </w:p>
    <w:p w14:paraId="713165D3" w14:textId="45214CFB" w:rsidR="00CA0263" w:rsidRDefault="004B0848" w:rsidP="00DC761D">
      <w:pPr>
        <w:pStyle w:val="BodyText"/>
        <w:rPr>
          <w:rFonts w:eastAsiaTheme="minorEastAsia"/>
          <w:lang w:eastAsia="zh-CN"/>
        </w:rPr>
      </w:pPr>
      <w:r>
        <w:rPr>
          <w:rFonts w:eastAsiaTheme="minorEastAsia"/>
          <w:lang w:val="en-GB" w:eastAsia="zh-CN"/>
        </w:rPr>
        <w:lastRenderedPageBreak/>
        <w:t xml:space="preserve">For </w:t>
      </w:r>
      <w:r w:rsidR="00F8075B">
        <w:rPr>
          <w:rFonts w:eastAsiaTheme="minorEastAsia"/>
          <w:lang w:val="en-GB" w:eastAsia="zh-CN"/>
        </w:rPr>
        <w:t>switching case in WID</w:t>
      </w:r>
      <w:r w:rsidR="00DC761D">
        <w:rPr>
          <w:rFonts w:eastAsiaTheme="minorEastAsia"/>
          <w:lang w:eastAsia="zh-CN"/>
        </w:rPr>
        <w:t xml:space="preserve">, one band is FDD carrier with both DL and UL resource and the other band is SDL carrier with DL resource only. So, if one UE is located in SDL carrier, the UE has to switch to FDD carrier for </w:t>
      </w:r>
      <w:r w:rsidR="0062589D">
        <w:rPr>
          <w:rFonts w:eastAsiaTheme="minorEastAsia"/>
          <w:lang w:eastAsia="zh-CN"/>
        </w:rPr>
        <w:t xml:space="preserve">all </w:t>
      </w:r>
      <w:r w:rsidR="00DC761D">
        <w:rPr>
          <w:rFonts w:eastAsiaTheme="minorEastAsia"/>
          <w:lang w:eastAsia="zh-CN"/>
        </w:rPr>
        <w:t>uplink transmission</w:t>
      </w:r>
      <w:r w:rsidR="0062589D">
        <w:rPr>
          <w:rFonts w:eastAsiaTheme="minorEastAsia"/>
          <w:lang w:eastAsia="zh-CN"/>
        </w:rPr>
        <w:t xml:space="preserve"> and necessary downlink reception</w:t>
      </w:r>
      <w:r w:rsidR="00CA0263">
        <w:rPr>
          <w:rFonts w:eastAsiaTheme="minorEastAsia"/>
          <w:lang w:eastAsia="zh-CN"/>
        </w:rPr>
        <w:t>, e.g. system information reception and downlink sync in FDD carrier</w:t>
      </w:r>
      <w:r w:rsidR="005329AD">
        <w:rPr>
          <w:rFonts w:eastAsiaTheme="minorEastAsia"/>
          <w:lang w:eastAsia="zh-CN"/>
        </w:rPr>
        <w:t xml:space="preserve">. So </w:t>
      </w:r>
      <w:proofErr w:type="spellStart"/>
      <w:r w:rsidR="00FE0260">
        <w:rPr>
          <w:rFonts w:eastAsiaTheme="minorEastAsia"/>
          <w:lang w:eastAsia="zh-CN"/>
        </w:rPr>
        <w:t>ms</w:t>
      </w:r>
      <w:proofErr w:type="spellEnd"/>
      <w:r w:rsidR="00FE0260">
        <w:rPr>
          <w:rFonts w:eastAsiaTheme="minorEastAsia"/>
          <w:lang w:eastAsia="zh-CN"/>
        </w:rPr>
        <w:t>-level or slot-level switching frequency is required.</w:t>
      </w:r>
      <w:r w:rsidR="00F106C8">
        <w:rPr>
          <w:rFonts w:eastAsiaTheme="minorEastAsia"/>
          <w:lang w:eastAsia="zh-CN"/>
        </w:rPr>
        <w:t xml:space="preserve"> </w:t>
      </w:r>
    </w:p>
    <w:p w14:paraId="5D5956A4" w14:textId="4FCFB29C" w:rsidR="00FE0260" w:rsidRDefault="009A42F1" w:rsidP="009A42F1">
      <w:pPr>
        <w:spacing w:after="120"/>
        <w:rPr>
          <w:b/>
          <w:i/>
          <w:szCs w:val="20"/>
        </w:rPr>
      </w:pPr>
      <w:r w:rsidRPr="009A42F1">
        <w:rPr>
          <w:rFonts w:hint="eastAsia"/>
          <w:b/>
          <w:i/>
          <w:szCs w:val="20"/>
        </w:rPr>
        <w:t>P</w:t>
      </w:r>
      <w:r w:rsidRPr="009A42F1">
        <w:rPr>
          <w:b/>
          <w:i/>
          <w:szCs w:val="20"/>
        </w:rPr>
        <w:t xml:space="preserve">roposal 1: </w:t>
      </w:r>
      <w:proofErr w:type="spellStart"/>
      <w:r w:rsidR="00FE0260" w:rsidRPr="00FE0260">
        <w:rPr>
          <w:b/>
          <w:i/>
          <w:szCs w:val="20"/>
        </w:rPr>
        <w:t>ms</w:t>
      </w:r>
      <w:proofErr w:type="spellEnd"/>
      <w:r w:rsidR="00FE0260" w:rsidRPr="00FE0260">
        <w:rPr>
          <w:b/>
          <w:i/>
          <w:szCs w:val="20"/>
        </w:rPr>
        <w:t xml:space="preserve">-level or slot-level switching frequency is </w:t>
      </w:r>
      <w:r w:rsidR="00964F04">
        <w:rPr>
          <w:b/>
          <w:i/>
          <w:szCs w:val="20"/>
        </w:rPr>
        <w:t>preferred.</w:t>
      </w:r>
      <w:r w:rsidR="00FE0260" w:rsidRPr="009A42F1">
        <w:rPr>
          <w:rFonts w:hint="eastAsia"/>
          <w:b/>
          <w:i/>
          <w:szCs w:val="20"/>
        </w:rPr>
        <w:t xml:space="preserve"> </w:t>
      </w:r>
    </w:p>
    <w:p w14:paraId="1444C13D" w14:textId="4D8DEF5A" w:rsidR="0074448A" w:rsidRDefault="001B49F8" w:rsidP="0093346B">
      <w:pPr>
        <w:pStyle w:val="BodyText"/>
        <w:rPr>
          <w:rFonts w:eastAsiaTheme="minorEastAsia"/>
          <w:lang w:eastAsia="zh-CN"/>
        </w:rPr>
      </w:pPr>
      <w:r>
        <w:rPr>
          <w:rFonts w:eastAsiaTheme="minorEastAsia"/>
          <w:lang w:eastAsia="zh-CN"/>
        </w:rPr>
        <w:t>In general, t</w:t>
      </w:r>
      <w:r w:rsidR="00A467C6" w:rsidRPr="001B49F8">
        <w:rPr>
          <w:rFonts w:eastAsiaTheme="minorEastAsia"/>
          <w:lang w:eastAsia="zh-CN"/>
        </w:rPr>
        <w:t xml:space="preserve">here are </w:t>
      </w:r>
      <w:r w:rsidRPr="001B49F8">
        <w:rPr>
          <w:rFonts w:eastAsiaTheme="minorEastAsia"/>
          <w:lang w:eastAsia="zh-CN"/>
        </w:rPr>
        <w:t xml:space="preserve">two </w:t>
      </w:r>
      <w:r>
        <w:rPr>
          <w:rFonts w:eastAsiaTheme="minorEastAsia"/>
          <w:lang w:eastAsia="zh-CN"/>
        </w:rPr>
        <w:t>types of switching pattern signaling design.</w:t>
      </w:r>
      <w:r w:rsidR="001F2A3F">
        <w:rPr>
          <w:rFonts w:eastAsiaTheme="minorEastAsia"/>
          <w:lang w:eastAsia="zh-CN"/>
        </w:rPr>
        <w:t xml:space="preserve"> T</w:t>
      </w:r>
      <w:r>
        <w:rPr>
          <w:rFonts w:eastAsiaTheme="minorEastAsia"/>
          <w:lang w:eastAsia="zh-CN"/>
        </w:rPr>
        <w:t>ype</w:t>
      </w:r>
      <w:r w:rsidR="001F2A3F">
        <w:rPr>
          <w:rFonts w:eastAsiaTheme="minorEastAsia"/>
          <w:lang w:eastAsia="zh-CN"/>
        </w:rPr>
        <w:t xml:space="preserve"> A</w:t>
      </w:r>
      <w:r>
        <w:rPr>
          <w:rFonts w:eastAsiaTheme="minorEastAsia"/>
          <w:lang w:eastAsia="zh-CN"/>
        </w:rPr>
        <w:t xml:space="preserve"> is similar </w:t>
      </w:r>
      <w:r w:rsidR="00FE2905">
        <w:rPr>
          <w:rFonts w:eastAsiaTheme="minorEastAsia"/>
          <w:lang w:eastAsia="zh-CN"/>
        </w:rPr>
        <w:t xml:space="preserve">to </w:t>
      </w:r>
      <w:r>
        <w:rPr>
          <w:rFonts w:eastAsiaTheme="minorEastAsia"/>
          <w:lang w:eastAsia="zh-CN"/>
        </w:rPr>
        <w:t xml:space="preserve">TDD configuration, including </w:t>
      </w:r>
      <w:r w:rsidR="00961790">
        <w:rPr>
          <w:rFonts w:eastAsiaTheme="minorEastAsia"/>
          <w:lang w:eastAsia="zh-CN"/>
        </w:rPr>
        <w:t>cycle p</w:t>
      </w:r>
      <w:r>
        <w:rPr>
          <w:rFonts w:eastAsiaTheme="minorEastAsia"/>
          <w:lang w:eastAsia="zh-CN"/>
        </w:rPr>
        <w:t>eriod</w:t>
      </w:r>
      <w:r w:rsidR="00961790">
        <w:rPr>
          <w:rFonts w:eastAsiaTheme="minorEastAsia"/>
          <w:lang w:eastAsia="zh-CN"/>
        </w:rPr>
        <w:t xml:space="preserve">, </w:t>
      </w:r>
      <w:r w:rsidR="00E778C6">
        <w:rPr>
          <w:rFonts w:eastAsiaTheme="minorEastAsia"/>
          <w:lang w:eastAsia="zh-CN"/>
        </w:rPr>
        <w:t xml:space="preserve">cycle </w:t>
      </w:r>
      <w:r w:rsidR="00961790">
        <w:rPr>
          <w:rFonts w:eastAsiaTheme="minorEastAsia"/>
          <w:lang w:eastAsia="zh-CN"/>
        </w:rPr>
        <w:t xml:space="preserve">offset </w:t>
      </w:r>
      <w:r>
        <w:rPr>
          <w:rFonts w:eastAsiaTheme="minorEastAsia"/>
          <w:lang w:eastAsia="zh-CN"/>
        </w:rPr>
        <w:t>and switching point</w:t>
      </w:r>
      <w:r w:rsidR="0074448A">
        <w:rPr>
          <w:rFonts w:eastAsiaTheme="minorEastAsia"/>
          <w:lang w:eastAsia="zh-CN"/>
        </w:rPr>
        <w:t>(s)</w:t>
      </w:r>
      <w:r w:rsidR="009B3D27">
        <w:rPr>
          <w:rFonts w:eastAsiaTheme="minorEastAsia"/>
          <w:lang w:eastAsia="zh-CN"/>
        </w:rPr>
        <w:t xml:space="preserve"> within period.</w:t>
      </w:r>
      <w:r w:rsidR="00E778C6">
        <w:rPr>
          <w:rFonts w:eastAsiaTheme="minorEastAsia"/>
          <w:lang w:eastAsia="zh-CN"/>
        </w:rPr>
        <w:t xml:space="preserve"> The carrier order for switching aligns with carrier location within switching carrier set configuration. For example, if {carrier A, carrier B} is configured for switching, then the</w:t>
      </w:r>
      <w:r w:rsidR="00BD36FF">
        <w:rPr>
          <w:rFonts w:eastAsiaTheme="minorEastAsia"/>
          <w:lang w:eastAsia="zh-CN"/>
        </w:rPr>
        <w:t xml:space="preserve"> starting carrier is carrier A and carrier is switched once switching point including switching point</w:t>
      </w:r>
      <w:r w:rsidR="0074448A">
        <w:rPr>
          <w:rFonts w:eastAsiaTheme="minorEastAsia"/>
          <w:lang w:eastAsia="zh-CN"/>
        </w:rPr>
        <w:t>(s)</w:t>
      </w:r>
      <w:r w:rsidR="00BD36FF">
        <w:rPr>
          <w:rFonts w:eastAsiaTheme="minorEastAsia"/>
          <w:lang w:eastAsia="zh-CN"/>
        </w:rPr>
        <w:t xml:space="preserve"> within period and period boundary occurs. </w:t>
      </w:r>
      <w:r w:rsidR="00E778C6">
        <w:rPr>
          <w:rFonts w:eastAsiaTheme="minorEastAsia"/>
          <w:lang w:eastAsia="zh-CN"/>
        </w:rPr>
        <w:t xml:space="preserve"> </w:t>
      </w:r>
      <w:r w:rsidR="00BD36FF">
        <w:rPr>
          <w:rFonts w:eastAsiaTheme="minorEastAsia"/>
          <w:lang w:eastAsia="zh-CN"/>
        </w:rPr>
        <w:t>Type</w:t>
      </w:r>
      <w:r w:rsidR="001F2A3F">
        <w:rPr>
          <w:rFonts w:eastAsiaTheme="minorEastAsia"/>
          <w:lang w:eastAsia="zh-CN"/>
        </w:rPr>
        <w:t xml:space="preserve"> B is similar </w:t>
      </w:r>
      <w:r w:rsidR="00FE2905">
        <w:rPr>
          <w:rFonts w:eastAsiaTheme="minorEastAsia"/>
          <w:lang w:eastAsia="zh-CN"/>
        </w:rPr>
        <w:t xml:space="preserve">to </w:t>
      </w:r>
      <w:r w:rsidR="001F2A3F">
        <w:rPr>
          <w:rFonts w:eastAsiaTheme="minorEastAsia"/>
          <w:lang w:eastAsia="zh-CN"/>
        </w:rPr>
        <w:t xml:space="preserve">PUCCH switching pattern configuration, including cycle </w:t>
      </w:r>
      <w:r w:rsidR="00C23819">
        <w:rPr>
          <w:rFonts w:eastAsiaTheme="minorEastAsia"/>
          <w:lang w:eastAsia="zh-CN"/>
        </w:rPr>
        <w:t>length</w:t>
      </w:r>
      <w:r w:rsidR="001F2A3F">
        <w:rPr>
          <w:rFonts w:eastAsiaTheme="minorEastAsia"/>
          <w:lang w:eastAsia="zh-CN"/>
        </w:rPr>
        <w:t xml:space="preserve">, </w:t>
      </w:r>
      <w:r w:rsidR="00E778C6" w:rsidRPr="00C267CE">
        <w:rPr>
          <w:rFonts w:eastAsiaTheme="minorEastAsia"/>
          <w:lang w:eastAsia="zh-CN"/>
        </w:rPr>
        <w:t xml:space="preserve">cycle </w:t>
      </w:r>
      <w:r w:rsidR="001F2A3F" w:rsidRPr="00C267CE">
        <w:rPr>
          <w:rFonts w:eastAsiaTheme="minorEastAsia"/>
          <w:lang w:eastAsia="zh-CN"/>
        </w:rPr>
        <w:t>offset and carrier</w:t>
      </w:r>
      <w:r w:rsidR="001F2A3F">
        <w:rPr>
          <w:rFonts w:eastAsiaTheme="minorEastAsia"/>
          <w:lang w:eastAsia="zh-CN"/>
        </w:rPr>
        <w:t xml:space="preserve"> bitmap pattern. </w:t>
      </w:r>
      <w:r w:rsidR="0074448A">
        <w:rPr>
          <w:rFonts w:eastAsiaTheme="minorEastAsia"/>
          <w:lang w:eastAsia="zh-CN"/>
        </w:rPr>
        <w:t>Note that cycle offset relates to slot 0 within one frame.</w:t>
      </w:r>
    </w:p>
    <w:p w14:paraId="4CCC6010" w14:textId="7F7401B6" w:rsidR="001B49F8" w:rsidRDefault="0093346B" w:rsidP="0093346B">
      <w:pPr>
        <w:pStyle w:val="BodyText"/>
        <w:rPr>
          <w:rFonts w:eastAsiaTheme="minorEastAsia"/>
          <w:lang w:eastAsia="zh-CN"/>
        </w:rPr>
      </w:pPr>
      <w:r>
        <w:rPr>
          <w:rFonts w:eastAsiaTheme="minorEastAsia"/>
          <w:lang w:eastAsia="zh-CN"/>
        </w:rPr>
        <w:t>The signaling overhead for two types are different and depend on indication granularity and switching point number within one cycle. Table 2 provides signaling overhead comparison for both types</w:t>
      </w:r>
      <w:r>
        <w:rPr>
          <w:rFonts w:eastAsiaTheme="minorEastAsia" w:hint="eastAsia"/>
          <w:lang w:eastAsia="zh-CN"/>
        </w:rPr>
        <w:t>.</w:t>
      </w:r>
      <w:r>
        <w:rPr>
          <w:rFonts w:eastAsiaTheme="minorEastAsia"/>
          <w:lang w:eastAsia="zh-CN"/>
        </w:rPr>
        <w:t xml:space="preserve"> According to Table 2, </w:t>
      </w:r>
      <w:r w:rsidR="001B49F8">
        <w:rPr>
          <w:rFonts w:eastAsiaTheme="minorEastAsia"/>
          <w:lang w:eastAsia="zh-CN"/>
        </w:rPr>
        <w:t>T</w:t>
      </w:r>
      <w:r>
        <w:rPr>
          <w:rFonts w:eastAsiaTheme="minorEastAsia"/>
          <w:lang w:eastAsia="zh-CN"/>
        </w:rPr>
        <w:t>ype A</w:t>
      </w:r>
      <w:r w:rsidR="001B49F8">
        <w:rPr>
          <w:rFonts w:eastAsiaTheme="minorEastAsia"/>
          <w:lang w:eastAsia="zh-CN"/>
        </w:rPr>
        <w:t xml:space="preserve"> is applicable to </w:t>
      </w:r>
      <w:r w:rsidR="00FE2905">
        <w:rPr>
          <w:rFonts w:eastAsiaTheme="minorEastAsia"/>
          <w:lang w:eastAsia="zh-CN"/>
        </w:rPr>
        <w:t xml:space="preserve">the case having </w:t>
      </w:r>
      <w:r w:rsidR="001B49F8">
        <w:rPr>
          <w:rFonts w:eastAsiaTheme="minorEastAsia"/>
          <w:lang w:eastAsia="zh-CN"/>
        </w:rPr>
        <w:t xml:space="preserve">smaller number, e.g. 1 or 2, </w:t>
      </w:r>
      <w:r w:rsidR="00FE2905">
        <w:rPr>
          <w:rFonts w:eastAsiaTheme="minorEastAsia"/>
          <w:lang w:eastAsia="zh-CN"/>
        </w:rPr>
        <w:t xml:space="preserve">of </w:t>
      </w:r>
      <w:r w:rsidR="001B49F8">
        <w:rPr>
          <w:rFonts w:eastAsiaTheme="minorEastAsia"/>
          <w:lang w:eastAsia="zh-CN"/>
        </w:rPr>
        <w:t>switching points. And even for symbol level indication granularity, signaling overhead can still be small</w:t>
      </w:r>
      <w:r w:rsidR="0094524A">
        <w:rPr>
          <w:rFonts w:eastAsiaTheme="minorEastAsia"/>
          <w:lang w:eastAsia="zh-CN"/>
        </w:rPr>
        <w:t>er</w:t>
      </w:r>
      <w:r w:rsidR="001F2A3F">
        <w:rPr>
          <w:rFonts w:eastAsiaTheme="minorEastAsia"/>
          <w:lang w:eastAsia="zh-CN"/>
        </w:rPr>
        <w:t xml:space="preserve"> for this type</w:t>
      </w:r>
      <w:r w:rsidR="001B49F8">
        <w:rPr>
          <w:rFonts w:eastAsiaTheme="minorEastAsia"/>
          <w:lang w:eastAsia="zh-CN"/>
        </w:rPr>
        <w:t xml:space="preserve">. </w:t>
      </w:r>
      <w:r>
        <w:rPr>
          <w:rFonts w:eastAsiaTheme="minorEastAsia"/>
          <w:lang w:eastAsia="zh-CN"/>
        </w:rPr>
        <w:t xml:space="preserve">Type </w:t>
      </w:r>
      <w:r w:rsidR="00C23819">
        <w:rPr>
          <w:rFonts w:eastAsiaTheme="minorEastAsia"/>
          <w:lang w:eastAsia="zh-CN"/>
        </w:rPr>
        <w:t xml:space="preserve">B </w:t>
      </w:r>
      <w:r w:rsidR="001B49F8">
        <w:rPr>
          <w:rFonts w:eastAsiaTheme="minorEastAsia"/>
          <w:lang w:eastAsia="zh-CN"/>
        </w:rPr>
        <w:t xml:space="preserve">is </w:t>
      </w:r>
      <w:r>
        <w:rPr>
          <w:rFonts w:eastAsiaTheme="minorEastAsia"/>
          <w:lang w:eastAsia="zh-CN"/>
        </w:rPr>
        <w:t>benefi</w:t>
      </w:r>
      <w:r w:rsidR="0094524A">
        <w:rPr>
          <w:rFonts w:eastAsiaTheme="minorEastAsia"/>
          <w:lang w:eastAsia="zh-CN"/>
        </w:rPr>
        <w:t>cial</w:t>
      </w:r>
      <w:r>
        <w:rPr>
          <w:rFonts w:eastAsiaTheme="minorEastAsia"/>
          <w:lang w:eastAsia="zh-CN"/>
        </w:rPr>
        <w:t xml:space="preserve"> for</w:t>
      </w:r>
      <w:r w:rsidR="001B49F8">
        <w:rPr>
          <w:rFonts w:eastAsiaTheme="minorEastAsia"/>
          <w:lang w:eastAsia="zh-CN"/>
        </w:rPr>
        <w:t xml:space="preserve"> </w:t>
      </w:r>
      <w:r w:rsidR="0094524A">
        <w:rPr>
          <w:rFonts w:eastAsiaTheme="minorEastAsia"/>
          <w:lang w:eastAsia="zh-CN"/>
        </w:rPr>
        <w:t xml:space="preserve">the case with </w:t>
      </w:r>
      <w:r>
        <w:rPr>
          <w:rFonts w:eastAsiaTheme="minorEastAsia"/>
          <w:lang w:eastAsia="zh-CN"/>
        </w:rPr>
        <w:t xml:space="preserve">large number of </w:t>
      </w:r>
      <w:r w:rsidR="001B49F8">
        <w:rPr>
          <w:rFonts w:eastAsiaTheme="minorEastAsia"/>
          <w:lang w:eastAsia="zh-CN"/>
        </w:rPr>
        <w:t xml:space="preserve">switching points </w:t>
      </w:r>
      <w:r>
        <w:rPr>
          <w:rFonts w:eastAsiaTheme="minorEastAsia"/>
          <w:lang w:eastAsia="zh-CN"/>
        </w:rPr>
        <w:t xml:space="preserve">but is not suitable for </w:t>
      </w:r>
      <w:r w:rsidR="001B49F8">
        <w:rPr>
          <w:rFonts w:eastAsiaTheme="minorEastAsia"/>
          <w:lang w:eastAsia="zh-CN"/>
        </w:rPr>
        <w:t>s</w:t>
      </w:r>
      <w:r>
        <w:rPr>
          <w:rFonts w:eastAsiaTheme="minorEastAsia"/>
          <w:lang w:eastAsia="zh-CN"/>
        </w:rPr>
        <w:t>ymbol</w:t>
      </w:r>
      <w:r w:rsidR="001B49F8">
        <w:rPr>
          <w:rFonts w:eastAsiaTheme="minorEastAsia"/>
          <w:lang w:eastAsia="zh-CN"/>
        </w:rPr>
        <w:t xml:space="preserve"> level indication granularity case</w:t>
      </w:r>
      <w:r>
        <w:rPr>
          <w:rFonts w:eastAsiaTheme="minorEastAsia"/>
          <w:lang w:eastAsia="zh-CN"/>
        </w:rPr>
        <w:t>.</w:t>
      </w:r>
    </w:p>
    <w:p w14:paraId="29AD4179" w14:textId="4F02C11D" w:rsidR="00961790" w:rsidRDefault="00961790" w:rsidP="00961790">
      <w:pPr>
        <w:pStyle w:val="BodyText"/>
        <w:jc w:val="center"/>
        <w:rPr>
          <w:rFonts w:eastAsiaTheme="minorEastAsia"/>
          <w:lang w:eastAsia="zh-CN"/>
        </w:rPr>
      </w:pPr>
      <w:r>
        <w:rPr>
          <w:rFonts w:eastAsiaTheme="minorEastAsia" w:hint="eastAsia"/>
          <w:lang w:eastAsia="zh-CN"/>
        </w:rPr>
        <w:t>T</w:t>
      </w:r>
      <w:r>
        <w:rPr>
          <w:rFonts w:eastAsiaTheme="minorEastAsia"/>
          <w:lang w:eastAsia="zh-CN"/>
        </w:rPr>
        <w:t xml:space="preserve">able 2 Signaling overhead comparison for </w:t>
      </w:r>
      <w:r w:rsidRPr="001B49F8">
        <w:rPr>
          <w:rFonts w:eastAsiaTheme="minorEastAsia"/>
          <w:lang w:eastAsia="zh-CN"/>
        </w:rPr>
        <w:t xml:space="preserve">two </w:t>
      </w:r>
      <w:r>
        <w:rPr>
          <w:rFonts w:eastAsiaTheme="minorEastAsia"/>
          <w:lang w:eastAsia="zh-CN"/>
        </w:rPr>
        <w:t>types of switching pattern signaling design</w:t>
      </w:r>
    </w:p>
    <w:tbl>
      <w:tblPr>
        <w:tblStyle w:val="TableGrid"/>
        <w:tblW w:w="0" w:type="auto"/>
        <w:tblLook w:val="04A0" w:firstRow="1" w:lastRow="0" w:firstColumn="1" w:lastColumn="0" w:noHBand="0" w:noVBand="1"/>
      </w:tblPr>
      <w:tblGrid>
        <w:gridCol w:w="3615"/>
        <w:gridCol w:w="2892"/>
        <w:gridCol w:w="2555"/>
      </w:tblGrid>
      <w:tr w:rsidR="001B49F8" w14:paraId="6D68299E" w14:textId="77777777" w:rsidTr="00C267CE">
        <w:tc>
          <w:tcPr>
            <w:tcW w:w="0" w:type="auto"/>
          </w:tcPr>
          <w:p w14:paraId="2D51CC13" w14:textId="26821364" w:rsidR="001B49F8" w:rsidRDefault="001B49F8" w:rsidP="001B49F8">
            <w:pPr>
              <w:pStyle w:val="BodyText"/>
              <w:rPr>
                <w:rFonts w:eastAsiaTheme="minorEastAsia"/>
                <w:lang w:eastAsia="zh-CN"/>
              </w:rPr>
            </w:pPr>
            <w:r>
              <w:rPr>
                <w:rFonts w:eastAsiaTheme="minorEastAsia" w:hint="eastAsia"/>
                <w:lang w:eastAsia="zh-CN"/>
              </w:rPr>
              <w:t>1</w:t>
            </w:r>
            <w:r>
              <w:rPr>
                <w:rFonts w:eastAsiaTheme="minorEastAsia"/>
                <w:lang w:eastAsia="zh-CN"/>
              </w:rPr>
              <w:t xml:space="preserve">0ms </w:t>
            </w:r>
            <w:r w:rsidR="00961790">
              <w:rPr>
                <w:rFonts w:eastAsiaTheme="minorEastAsia"/>
                <w:lang w:eastAsia="zh-CN"/>
              </w:rPr>
              <w:t>cycle period</w:t>
            </w:r>
            <w:r>
              <w:rPr>
                <w:rFonts w:eastAsiaTheme="minorEastAsia"/>
                <w:lang w:eastAsia="zh-CN"/>
              </w:rPr>
              <w:t xml:space="preserve"> switching pattern configuration cases</w:t>
            </w:r>
          </w:p>
        </w:tc>
        <w:tc>
          <w:tcPr>
            <w:tcW w:w="0" w:type="auto"/>
          </w:tcPr>
          <w:p w14:paraId="360EB7BD" w14:textId="276C9010" w:rsidR="001B49F8" w:rsidRDefault="00961790" w:rsidP="001B49F8">
            <w:pPr>
              <w:pStyle w:val="BodyText"/>
              <w:rPr>
                <w:rFonts w:eastAsiaTheme="minorEastAsia"/>
                <w:lang w:eastAsia="zh-CN"/>
              </w:rPr>
            </w:pPr>
            <w:r>
              <w:rPr>
                <w:rFonts w:eastAsiaTheme="minorEastAsia"/>
                <w:lang w:eastAsia="zh-CN"/>
              </w:rPr>
              <w:t>O</w:t>
            </w:r>
            <w:r>
              <w:rPr>
                <w:rFonts w:eastAsiaTheme="minorEastAsia" w:hint="eastAsia"/>
                <w:lang w:eastAsia="zh-CN"/>
              </w:rPr>
              <w:t>v</w:t>
            </w:r>
            <w:r>
              <w:rPr>
                <w:rFonts w:eastAsiaTheme="minorEastAsia"/>
                <w:lang w:eastAsia="zh-CN"/>
              </w:rPr>
              <w:t>erhead of</w:t>
            </w:r>
            <w:r w:rsidR="001B49F8">
              <w:rPr>
                <w:rFonts w:eastAsiaTheme="minorEastAsia"/>
                <w:lang w:eastAsia="zh-CN"/>
              </w:rPr>
              <w:t xml:space="preserve"> Switching point within period</w:t>
            </w:r>
            <w:r>
              <w:rPr>
                <w:rFonts w:eastAsiaTheme="minorEastAsia"/>
                <w:lang w:eastAsia="zh-CN"/>
              </w:rPr>
              <w:t xml:space="preserve"> indication</w:t>
            </w:r>
          </w:p>
        </w:tc>
        <w:tc>
          <w:tcPr>
            <w:tcW w:w="0" w:type="auto"/>
          </w:tcPr>
          <w:p w14:paraId="6DABA865" w14:textId="25B7FD30" w:rsidR="001B49F8" w:rsidRDefault="00961790" w:rsidP="001B49F8">
            <w:pPr>
              <w:pStyle w:val="BodyText"/>
              <w:rPr>
                <w:rFonts w:eastAsiaTheme="minorEastAsia"/>
                <w:lang w:eastAsia="zh-CN"/>
              </w:rPr>
            </w:pPr>
            <w:r>
              <w:rPr>
                <w:rFonts w:eastAsiaTheme="minorEastAsia"/>
                <w:lang w:eastAsia="zh-CN"/>
              </w:rPr>
              <w:t>Overhead of Carrier</w:t>
            </w:r>
            <w:r w:rsidR="001B49F8">
              <w:rPr>
                <w:rFonts w:eastAsiaTheme="minorEastAsia"/>
                <w:lang w:eastAsia="zh-CN"/>
              </w:rPr>
              <w:t xml:space="preserve"> bitmap pattern</w:t>
            </w:r>
            <w:r>
              <w:rPr>
                <w:rFonts w:eastAsiaTheme="minorEastAsia"/>
                <w:lang w:eastAsia="zh-CN"/>
              </w:rPr>
              <w:t xml:space="preserve"> indication</w:t>
            </w:r>
          </w:p>
        </w:tc>
      </w:tr>
      <w:tr w:rsidR="001B49F8" w14:paraId="26F233AE" w14:textId="77777777" w:rsidTr="00C267CE">
        <w:tc>
          <w:tcPr>
            <w:tcW w:w="0" w:type="auto"/>
          </w:tcPr>
          <w:p w14:paraId="50118736" w14:textId="640D7B2B" w:rsidR="001B49F8" w:rsidRDefault="001B49F8" w:rsidP="001B49F8">
            <w:pPr>
              <w:pStyle w:val="BodyText"/>
              <w:rPr>
                <w:rFonts w:eastAsiaTheme="minorEastAsia"/>
                <w:lang w:eastAsia="zh-CN"/>
              </w:rPr>
            </w:pPr>
            <w:r>
              <w:rPr>
                <w:rFonts w:eastAsiaTheme="minorEastAsia"/>
                <w:lang w:eastAsia="zh-CN"/>
              </w:rPr>
              <w:t xml:space="preserve">Slot level granularity and </w:t>
            </w:r>
            <w:r w:rsidR="00961790">
              <w:rPr>
                <w:rFonts w:eastAsiaTheme="minorEastAsia"/>
                <w:lang w:eastAsia="zh-CN"/>
              </w:rPr>
              <w:t xml:space="preserve">1 </w:t>
            </w:r>
            <w:r>
              <w:rPr>
                <w:rFonts w:eastAsiaTheme="minorEastAsia"/>
                <w:lang w:eastAsia="zh-CN"/>
              </w:rPr>
              <w:t>switching point within one period</w:t>
            </w:r>
          </w:p>
        </w:tc>
        <w:tc>
          <w:tcPr>
            <w:tcW w:w="0" w:type="auto"/>
          </w:tcPr>
          <w:p w14:paraId="4B7D0359" w14:textId="3E1346D9" w:rsidR="001B49F8" w:rsidRDefault="00961790" w:rsidP="00C267CE">
            <w:pPr>
              <w:pStyle w:val="BodyText"/>
              <w:jc w:val="center"/>
              <w:rPr>
                <w:rFonts w:eastAsiaTheme="minorEastAsia"/>
                <w:lang w:eastAsia="zh-CN"/>
              </w:rPr>
            </w:pPr>
            <w:r>
              <w:rPr>
                <w:rFonts w:eastAsiaTheme="minorEastAsia" w:hint="eastAsia"/>
                <w:lang w:eastAsia="zh-CN"/>
              </w:rPr>
              <w:t>4</w:t>
            </w:r>
          </w:p>
        </w:tc>
        <w:tc>
          <w:tcPr>
            <w:tcW w:w="0" w:type="auto"/>
          </w:tcPr>
          <w:p w14:paraId="15F65A48" w14:textId="6682C9E2" w:rsidR="001B49F8" w:rsidRDefault="00961790" w:rsidP="00C267CE">
            <w:pPr>
              <w:pStyle w:val="BodyText"/>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1B49F8" w14:paraId="3864CDE2" w14:textId="77777777" w:rsidTr="00C267CE">
        <w:tc>
          <w:tcPr>
            <w:tcW w:w="0" w:type="auto"/>
          </w:tcPr>
          <w:p w14:paraId="34B5648A" w14:textId="4FC9AEFA" w:rsidR="001B49F8" w:rsidRDefault="001B49F8" w:rsidP="001B49F8">
            <w:pPr>
              <w:pStyle w:val="BodyText"/>
              <w:rPr>
                <w:rFonts w:eastAsiaTheme="minorEastAsia"/>
                <w:lang w:eastAsia="zh-CN"/>
              </w:rPr>
            </w:pPr>
            <w:r>
              <w:rPr>
                <w:rFonts w:eastAsiaTheme="minorEastAsia"/>
                <w:lang w:eastAsia="zh-CN"/>
              </w:rPr>
              <w:t xml:space="preserve">Symbol level granularity and </w:t>
            </w:r>
            <w:r w:rsidR="00961790">
              <w:rPr>
                <w:rFonts w:eastAsiaTheme="minorEastAsia"/>
                <w:lang w:eastAsia="zh-CN"/>
              </w:rPr>
              <w:t>1</w:t>
            </w:r>
            <w:r>
              <w:rPr>
                <w:rFonts w:eastAsiaTheme="minorEastAsia"/>
                <w:lang w:eastAsia="zh-CN"/>
              </w:rPr>
              <w:t xml:space="preserve"> switching point within one period</w:t>
            </w:r>
          </w:p>
        </w:tc>
        <w:tc>
          <w:tcPr>
            <w:tcW w:w="0" w:type="auto"/>
          </w:tcPr>
          <w:p w14:paraId="2DDEE32B" w14:textId="2A4EA4FE" w:rsidR="001B49F8" w:rsidRPr="001B49F8" w:rsidRDefault="00961790" w:rsidP="00C267CE">
            <w:pPr>
              <w:pStyle w:val="BodyText"/>
              <w:jc w:val="center"/>
              <w:rPr>
                <w:rFonts w:eastAsiaTheme="minorEastAsia"/>
                <w:lang w:eastAsia="zh-CN"/>
              </w:rPr>
            </w:pPr>
            <w:r>
              <w:rPr>
                <w:rFonts w:eastAsiaTheme="minorEastAsia" w:hint="eastAsia"/>
                <w:lang w:eastAsia="zh-CN"/>
              </w:rPr>
              <w:t>8</w:t>
            </w:r>
          </w:p>
        </w:tc>
        <w:tc>
          <w:tcPr>
            <w:tcW w:w="0" w:type="auto"/>
          </w:tcPr>
          <w:p w14:paraId="5ABDA4B6" w14:textId="36A84521" w:rsidR="001B49F8" w:rsidRPr="001B49F8" w:rsidRDefault="00961790" w:rsidP="00C267CE">
            <w:pPr>
              <w:pStyle w:val="BodyText"/>
              <w:jc w:val="center"/>
              <w:rPr>
                <w:rFonts w:eastAsiaTheme="minorEastAsia"/>
                <w:lang w:eastAsia="zh-CN"/>
              </w:rPr>
            </w:pPr>
            <w:r>
              <w:rPr>
                <w:rFonts w:eastAsiaTheme="minorEastAsia" w:hint="eastAsia"/>
                <w:lang w:eastAsia="zh-CN"/>
              </w:rPr>
              <w:t>1</w:t>
            </w:r>
            <w:r>
              <w:rPr>
                <w:rFonts w:eastAsiaTheme="minorEastAsia"/>
                <w:lang w:eastAsia="zh-CN"/>
              </w:rPr>
              <w:t>40</w:t>
            </w:r>
          </w:p>
        </w:tc>
      </w:tr>
      <w:tr w:rsidR="001B49F8" w:rsidRPr="001B49F8" w14:paraId="7D1E28B3" w14:textId="77777777" w:rsidTr="00C267CE">
        <w:tc>
          <w:tcPr>
            <w:tcW w:w="0" w:type="auto"/>
          </w:tcPr>
          <w:p w14:paraId="477C6E6E" w14:textId="5A6060BD" w:rsidR="001B49F8" w:rsidRDefault="001B49F8" w:rsidP="001B49F8">
            <w:pPr>
              <w:pStyle w:val="BodyText"/>
              <w:rPr>
                <w:rFonts w:eastAsiaTheme="minorEastAsia"/>
                <w:lang w:eastAsia="zh-CN"/>
              </w:rPr>
            </w:pPr>
            <w:r>
              <w:rPr>
                <w:rFonts w:eastAsiaTheme="minorEastAsia"/>
                <w:lang w:eastAsia="zh-CN"/>
              </w:rPr>
              <w:t xml:space="preserve">Slot level granularity and </w:t>
            </w:r>
            <w:r w:rsidR="00961790">
              <w:rPr>
                <w:rFonts w:eastAsiaTheme="minorEastAsia"/>
                <w:lang w:eastAsia="zh-CN"/>
              </w:rPr>
              <w:t>2</w:t>
            </w:r>
            <w:r>
              <w:rPr>
                <w:rFonts w:eastAsiaTheme="minorEastAsia"/>
                <w:lang w:eastAsia="zh-CN"/>
              </w:rPr>
              <w:t xml:space="preserve"> switching point</w:t>
            </w:r>
            <w:r w:rsidR="00961790">
              <w:rPr>
                <w:rFonts w:eastAsiaTheme="minorEastAsia"/>
                <w:lang w:eastAsia="zh-CN"/>
              </w:rPr>
              <w:t>s</w:t>
            </w:r>
            <w:r>
              <w:rPr>
                <w:rFonts w:eastAsiaTheme="minorEastAsia"/>
                <w:lang w:eastAsia="zh-CN"/>
              </w:rPr>
              <w:t xml:space="preserve"> within one period</w:t>
            </w:r>
          </w:p>
        </w:tc>
        <w:tc>
          <w:tcPr>
            <w:tcW w:w="0" w:type="auto"/>
          </w:tcPr>
          <w:p w14:paraId="0BA5419D" w14:textId="261C7EA4" w:rsidR="001B49F8" w:rsidRPr="001B49F8" w:rsidRDefault="00961790" w:rsidP="00C267CE">
            <w:pPr>
              <w:pStyle w:val="BodyText"/>
              <w:jc w:val="center"/>
              <w:rPr>
                <w:rFonts w:eastAsiaTheme="minorEastAsia"/>
                <w:lang w:eastAsia="zh-CN"/>
              </w:rPr>
            </w:pPr>
            <w:r>
              <w:rPr>
                <w:rFonts w:eastAsiaTheme="minorEastAsia" w:hint="eastAsia"/>
                <w:lang w:eastAsia="zh-CN"/>
              </w:rPr>
              <w:t>8</w:t>
            </w:r>
          </w:p>
        </w:tc>
        <w:tc>
          <w:tcPr>
            <w:tcW w:w="0" w:type="auto"/>
          </w:tcPr>
          <w:p w14:paraId="5DD2DABB" w14:textId="341C8AF7" w:rsidR="001B49F8" w:rsidRPr="001B49F8" w:rsidRDefault="00961790" w:rsidP="00C267CE">
            <w:pPr>
              <w:pStyle w:val="BodyText"/>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1B49F8" w:rsidRPr="001B49F8" w14:paraId="7E167AE0" w14:textId="77777777" w:rsidTr="00C267CE">
        <w:tc>
          <w:tcPr>
            <w:tcW w:w="0" w:type="auto"/>
          </w:tcPr>
          <w:p w14:paraId="1863582C" w14:textId="3790C8B8" w:rsidR="001B49F8" w:rsidRDefault="001B49F8" w:rsidP="001B49F8">
            <w:pPr>
              <w:pStyle w:val="BodyText"/>
              <w:rPr>
                <w:rFonts w:eastAsiaTheme="minorEastAsia"/>
                <w:lang w:eastAsia="zh-CN"/>
              </w:rPr>
            </w:pPr>
            <w:r>
              <w:rPr>
                <w:rFonts w:eastAsiaTheme="minorEastAsia"/>
                <w:lang w:eastAsia="zh-CN"/>
              </w:rPr>
              <w:t xml:space="preserve">Symbol level granularity and </w:t>
            </w:r>
            <w:r w:rsidR="00961790">
              <w:rPr>
                <w:rFonts w:eastAsiaTheme="minorEastAsia"/>
                <w:lang w:eastAsia="zh-CN"/>
              </w:rPr>
              <w:t>2</w:t>
            </w:r>
            <w:r>
              <w:rPr>
                <w:rFonts w:eastAsiaTheme="minorEastAsia"/>
                <w:lang w:eastAsia="zh-CN"/>
              </w:rPr>
              <w:t xml:space="preserve"> switching point</w:t>
            </w:r>
            <w:r w:rsidR="00961790">
              <w:rPr>
                <w:rFonts w:eastAsiaTheme="minorEastAsia"/>
                <w:lang w:eastAsia="zh-CN"/>
              </w:rPr>
              <w:t>s</w:t>
            </w:r>
            <w:r>
              <w:rPr>
                <w:rFonts w:eastAsiaTheme="minorEastAsia"/>
                <w:lang w:eastAsia="zh-CN"/>
              </w:rPr>
              <w:t xml:space="preserve"> within one period</w:t>
            </w:r>
          </w:p>
        </w:tc>
        <w:tc>
          <w:tcPr>
            <w:tcW w:w="0" w:type="auto"/>
          </w:tcPr>
          <w:p w14:paraId="363A5BE3" w14:textId="77DEDFE0" w:rsidR="001B49F8" w:rsidRPr="001B49F8" w:rsidRDefault="00961790" w:rsidP="00C267CE">
            <w:pPr>
              <w:pStyle w:val="BodyText"/>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0" w:type="auto"/>
          </w:tcPr>
          <w:p w14:paraId="77E3ED60" w14:textId="6E28DFF0" w:rsidR="001B49F8" w:rsidRPr="001B49F8" w:rsidRDefault="00961790" w:rsidP="00C267CE">
            <w:pPr>
              <w:pStyle w:val="BodyText"/>
              <w:jc w:val="center"/>
              <w:rPr>
                <w:rFonts w:eastAsiaTheme="minorEastAsia"/>
                <w:lang w:eastAsia="zh-CN"/>
              </w:rPr>
            </w:pPr>
            <w:r>
              <w:rPr>
                <w:rFonts w:eastAsiaTheme="minorEastAsia" w:hint="eastAsia"/>
                <w:lang w:eastAsia="zh-CN"/>
              </w:rPr>
              <w:t>1</w:t>
            </w:r>
            <w:r>
              <w:rPr>
                <w:rFonts w:eastAsiaTheme="minorEastAsia"/>
                <w:lang w:eastAsia="zh-CN"/>
              </w:rPr>
              <w:t>40</w:t>
            </w:r>
          </w:p>
        </w:tc>
      </w:tr>
      <w:tr w:rsidR="001B49F8" w:rsidRPr="001B49F8" w14:paraId="71A449F9" w14:textId="77777777" w:rsidTr="00C267CE">
        <w:tc>
          <w:tcPr>
            <w:tcW w:w="0" w:type="auto"/>
          </w:tcPr>
          <w:p w14:paraId="5AA8049C" w14:textId="6B80DC9B" w:rsidR="001B49F8" w:rsidRDefault="001B49F8" w:rsidP="001B49F8">
            <w:pPr>
              <w:pStyle w:val="BodyText"/>
              <w:rPr>
                <w:rFonts w:eastAsiaTheme="minorEastAsia"/>
                <w:lang w:eastAsia="zh-CN"/>
              </w:rPr>
            </w:pPr>
            <w:r>
              <w:rPr>
                <w:rFonts w:eastAsiaTheme="minorEastAsia"/>
                <w:lang w:eastAsia="zh-CN"/>
              </w:rPr>
              <w:t xml:space="preserve">Slot level granularity and </w:t>
            </w:r>
            <w:r w:rsidR="00961790">
              <w:rPr>
                <w:rFonts w:eastAsiaTheme="minorEastAsia"/>
                <w:lang w:eastAsia="zh-CN"/>
              </w:rPr>
              <w:t>10</w:t>
            </w:r>
            <w:r>
              <w:rPr>
                <w:rFonts w:eastAsiaTheme="minorEastAsia"/>
                <w:lang w:eastAsia="zh-CN"/>
              </w:rPr>
              <w:t xml:space="preserve"> switching point</w:t>
            </w:r>
            <w:r w:rsidR="00961790">
              <w:rPr>
                <w:rFonts w:eastAsiaTheme="minorEastAsia"/>
                <w:lang w:eastAsia="zh-CN"/>
              </w:rPr>
              <w:t>s</w:t>
            </w:r>
            <w:r>
              <w:rPr>
                <w:rFonts w:eastAsiaTheme="minorEastAsia"/>
                <w:lang w:eastAsia="zh-CN"/>
              </w:rPr>
              <w:t xml:space="preserve"> within one period</w:t>
            </w:r>
          </w:p>
        </w:tc>
        <w:tc>
          <w:tcPr>
            <w:tcW w:w="0" w:type="auto"/>
          </w:tcPr>
          <w:p w14:paraId="7AC5AC56" w14:textId="7C03F95F" w:rsidR="001B49F8" w:rsidRPr="001B49F8" w:rsidRDefault="00AC41D2" w:rsidP="00C267CE">
            <w:pPr>
              <w:pStyle w:val="BodyText"/>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0" w:type="auto"/>
          </w:tcPr>
          <w:p w14:paraId="0C714D04" w14:textId="4C7A7DCD" w:rsidR="001B49F8" w:rsidRPr="001B49F8" w:rsidRDefault="00961790" w:rsidP="00C267CE">
            <w:pPr>
              <w:pStyle w:val="BodyText"/>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1B49F8" w:rsidRPr="001B49F8" w14:paraId="06A8D323" w14:textId="77777777" w:rsidTr="00C267CE">
        <w:tc>
          <w:tcPr>
            <w:tcW w:w="0" w:type="auto"/>
          </w:tcPr>
          <w:p w14:paraId="0003911A" w14:textId="28D84DDF" w:rsidR="001B49F8" w:rsidRDefault="001B49F8" w:rsidP="001B49F8">
            <w:pPr>
              <w:pStyle w:val="BodyText"/>
              <w:rPr>
                <w:rFonts w:eastAsiaTheme="minorEastAsia"/>
                <w:lang w:eastAsia="zh-CN"/>
              </w:rPr>
            </w:pPr>
            <w:r>
              <w:rPr>
                <w:rFonts w:eastAsiaTheme="minorEastAsia"/>
                <w:lang w:eastAsia="zh-CN"/>
              </w:rPr>
              <w:t xml:space="preserve">Symbol level granularity and </w:t>
            </w:r>
            <w:r w:rsidR="00961790">
              <w:rPr>
                <w:rFonts w:eastAsiaTheme="minorEastAsia"/>
                <w:lang w:eastAsia="zh-CN"/>
              </w:rPr>
              <w:t>10</w:t>
            </w:r>
            <w:r>
              <w:rPr>
                <w:rFonts w:eastAsiaTheme="minorEastAsia"/>
                <w:lang w:eastAsia="zh-CN"/>
              </w:rPr>
              <w:t xml:space="preserve"> switching point</w:t>
            </w:r>
            <w:r w:rsidR="00961790">
              <w:rPr>
                <w:rFonts w:eastAsiaTheme="minorEastAsia"/>
                <w:lang w:eastAsia="zh-CN"/>
              </w:rPr>
              <w:t>s</w:t>
            </w:r>
            <w:r>
              <w:rPr>
                <w:rFonts w:eastAsiaTheme="minorEastAsia"/>
                <w:lang w:eastAsia="zh-CN"/>
              </w:rPr>
              <w:t xml:space="preserve"> within one period</w:t>
            </w:r>
          </w:p>
        </w:tc>
        <w:tc>
          <w:tcPr>
            <w:tcW w:w="0" w:type="auto"/>
          </w:tcPr>
          <w:p w14:paraId="23E23D9B" w14:textId="18D7ADD0" w:rsidR="001B49F8" w:rsidRPr="001B49F8" w:rsidRDefault="00961790" w:rsidP="00C267CE">
            <w:pPr>
              <w:pStyle w:val="BodyText"/>
              <w:jc w:val="center"/>
              <w:rPr>
                <w:rFonts w:eastAsiaTheme="minorEastAsia"/>
                <w:lang w:eastAsia="zh-CN"/>
              </w:rPr>
            </w:pPr>
            <w:r>
              <w:rPr>
                <w:rFonts w:eastAsiaTheme="minorEastAsia" w:hint="eastAsia"/>
                <w:lang w:eastAsia="zh-CN"/>
              </w:rPr>
              <w:t>8</w:t>
            </w:r>
            <w:r>
              <w:rPr>
                <w:rFonts w:eastAsiaTheme="minorEastAsia"/>
                <w:lang w:eastAsia="zh-CN"/>
              </w:rPr>
              <w:t>0</w:t>
            </w:r>
          </w:p>
        </w:tc>
        <w:tc>
          <w:tcPr>
            <w:tcW w:w="0" w:type="auto"/>
          </w:tcPr>
          <w:p w14:paraId="39622EC3" w14:textId="07A0439D" w:rsidR="001B49F8" w:rsidRPr="001B49F8" w:rsidRDefault="00961790" w:rsidP="00C267CE">
            <w:pPr>
              <w:pStyle w:val="BodyText"/>
              <w:jc w:val="center"/>
              <w:rPr>
                <w:rFonts w:eastAsiaTheme="minorEastAsia"/>
                <w:lang w:eastAsia="zh-CN"/>
              </w:rPr>
            </w:pPr>
            <w:r>
              <w:rPr>
                <w:rFonts w:eastAsiaTheme="minorEastAsia" w:hint="eastAsia"/>
                <w:lang w:eastAsia="zh-CN"/>
              </w:rPr>
              <w:t>1</w:t>
            </w:r>
            <w:r>
              <w:rPr>
                <w:rFonts w:eastAsiaTheme="minorEastAsia"/>
                <w:lang w:eastAsia="zh-CN"/>
              </w:rPr>
              <w:t>40</w:t>
            </w:r>
          </w:p>
        </w:tc>
      </w:tr>
    </w:tbl>
    <w:p w14:paraId="78BAB175" w14:textId="77777777" w:rsidR="001B49F8" w:rsidRPr="001B49F8" w:rsidRDefault="001B49F8" w:rsidP="001B49F8">
      <w:pPr>
        <w:pStyle w:val="BodyText"/>
        <w:rPr>
          <w:rFonts w:eastAsiaTheme="minorEastAsia"/>
          <w:lang w:eastAsia="zh-CN"/>
        </w:rPr>
      </w:pPr>
    </w:p>
    <w:p w14:paraId="30E3141F" w14:textId="2072B1A2" w:rsidR="00FC1427" w:rsidRPr="00FC1427" w:rsidRDefault="009A42F1" w:rsidP="009A42F1">
      <w:pPr>
        <w:spacing w:after="120"/>
        <w:rPr>
          <w:b/>
          <w:i/>
          <w:szCs w:val="20"/>
        </w:rPr>
      </w:pPr>
      <w:r w:rsidRPr="00FC1427">
        <w:rPr>
          <w:rFonts w:hint="eastAsia"/>
          <w:b/>
          <w:i/>
          <w:szCs w:val="20"/>
        </w:rPr>
        <w:t>P</w:t>
      </w:r>
      <w:r w:rsidRPr="00FC1427">
        <w:rPr>
          <w:b/>
          <w:i/>
          <w:szCs w:val="20"/>
        </w:rPr>
        <w:t xml:space="preserve">roposal </w:t>
      </w:r>
      <w:r w:rsidR="0074448A">
        <w:rPr>
          <w:b/>
          <w:i/>
          <w:szCs w:val="20"/>
        </w:rPr>
        <w:t>2</w:t>
      </w:r>
      <w:r w:rsidRPr="00FC1427">
        <w:rPr>
          <w:b/>
          <w:i/>
          <w:szCs w:val="20"/>
        </w:rPr>
        <w:t xml:space="preserve">: </w:t>
      </w:r>
      <w:r w:rsidR="00DA252D">
        <w:rPr>
          <w:b/>
          <w:i/>
          <w:szCs w:val="20"/>
        </w:rPr>
        <w:t>RAN1 considers t</w:t>
      </w:r>
      <w:r w:rsidR="00FC1427" w:rsidRPr="00FC1427">
        <w:rPr>
          <w:b/>
          <w:i/>
          <w:szCs w:val="20"/>
        </w:rPr>
        <w:t xml:space="preserve">he following </w:t>
      </w:r>
      <w:r w:rsidR="00DA252D">
        <w:rPr>
          <w:b/>
          <w:i/>
          <w:szCs w:val="20"/>
        </w:rPr>
        <w:t xml:space="preserve">configuration options for FDD-SDL carrier </w:t>
      </w:r>
      <w:r w:rsidR="00FC1427" w:rsidRPr="00FC1427">
        <w:rPr>
          <w:b/>
          <w:i/>
          <w:szCs w:val="20"/>
        </w:rPr>
        <w:t>s</w:t>
      </w:r>
      <w:r w:rsidR="00FE2905">
        <w:rPr>
          <w:b/>
          <w:i/>
          <w:szCs w:val="20"/>
        </w:rPr>
        <w:t>witching pattern.</w:t>
      </w:r>
    </w:p>
    <w:p w14:paraId="01606852" w14:textId="75EB2A95" w:rsidR="00FC1427" w:rsidRDefault="00FC1427" w:rsidP="00FC1427">
      <w:pPr>
        <w:pStyle w:val="ListParagraph"/>
        <w:numPr>
          <w:ilvl w:val="0"/>
          <w:numId w:val="47"/>
        </w:numPr>
        <w:spacing w:after="120"/>
        <w:ind w:leftChars="0"/>
        <w:rPr>
          <w:b/>
          <w:i/>
          <w:sz w:val="20"/>
        </w:rPr>
      </w:pPr>
      <w:r w:rsidRPr="00FC1427">
        <w:rPr>
          <w:b/>
          <w:i/>
          <w:sz w:val="20"/>
        </w:rPr>
        <w:t xml:space="preserve">Option 1: </w:t>
      </w:r>
      <w:r w:rsidR="00FE2905">
        <w:rPr>
          <w:b/>
          <w:i/>
          <w:sz w:val="20"/>
        </w:rPr>
        <w:t>The configurations include s</w:t>
      </w:r>
      <w:r w:rsidRPr="00FC1427">
        <w:rPr>
          <w:b/>
          <w:i/>
          <w:sz w:val="20"/>
        </w:rPr>
        <w:t>witching cycle</w:t>
      </w:r>
      <w:r w:rsidR="00FE2905">
        <w:rPr>
          <w:b/>
          <w:i/>
          <w:sz w:val="20"/>
        </w:rPr>
        <w:t xml:space="preserve">, </w:t>
      </w:r>
      <w:r w:rsidRPr="00FC1427">
        <w:rPr>
          <w:b/>
          <w:i/>
          <w:sz w:val="20"/>
        </w:rPr>
        <w:t>Offset and switching point</w:t>
      </w:r>
      <w:r w:rsidR="001B55AF">
        <w:rPr>
          <w:b/>
          <w:i/>
          <w:sz w:val="20"/>
        </w:rPr>
        <w:t>(s)</w:t>
      </w:r>
      <w:r w:rsidRPr="00FC1427">
        <w:rPr>
          <w:b/>
          <w:i/>
          <w:sz w:val="20"/>
        </w:rPr>
        <w:t xml:space="preserve"> within switching cycle, e.g. relative offset </w:t>
      </w:r>
      <w:r w:rsidR="00CC74F1">
        <w:rPr>
          <w:b/>
          <w:i/>
          <w:sz w:val="20"/>
        </w:rPr>
        <w:t>for the 2</w:t>
      </w:r>
      <w:r w:rsidR="00CC74F1" w:rsidRPr="00CC74F1">
        <w:rPr>
          <w:b/>
          <w:i/>
          <w:sz w:val="20"/>
          <w:vertAlign w:val="superscript"/>
        </w:rPr>
        <w:t>nd</w:t>
      </w:r>
      <w:r w:rsidR="00CC74F1">
        <w:rPr>
          <w:b/>
          <w:i/>
          <w:sz w:val="20"/>
        </w:rPr>
        <w:t xml:space="preserve"> carrier </w:t>
      </w:r>
      <w:r w:rsidRPr="00FC1427">
        <w:rPr>
          <w:b/>
          <w:i/>
          <w:sz w:val="20"/>
        </w:rPr>
        <w:t>or duration for the 1st carrier.</w:t>
      </w:r>
    </w:p>
    <w:p w14:paraId="59CD85B2" w14:textId="3C8EE956" w:rsidR="0074448A" w:rsidRDefault="0074448A" w:rsidP="00C267CE">
      <w:pPr>
        <w:pStyle w:val="ListParagraph"/>
        <w:numPr>
          <w:ilvl w:val="1"/>
          <w:numId w:val="47"/>
        </w:numPr>
        <w:spacing w:after="120"/>
        <w:ind w:leftChars="0"/>
        <w:rPr>
          <w:b/>
          <w:i/>
          <w:sz w:val="20"/>
        </w:rPr>
      </w:pPr>
      <w:r w:rsidRPr="00C267CE">
        <w:rPr>
          <w:b/>
          <w:i/>
          <w:sz w:val="20"/>
        </w:rPr>
        <w:t>The carrier order for switching aligns with carrier location within switching carrier set configuration</w:t>
      </w:r>
    </w:p>
    <w:p w14:paraId="244C28A5" w14:textId="77777777" w:rsidR="00C267CE" w:rsidRDefault="00FC1427" w:rsidP="00C267CE">
      <w:pPr>
        <w:pStyle w:val="ListParagraph"/>
        <w:numPr>
          <w:ilvl w:val="0"/>
          <w:numId w:val="47"/>
        </w:numPr>
        <w:spacing w:after="120"/>
        <w:ind w:leftChars="0"/>
        <w:rPr>
          <w:b/>
          <w:i/>
          <w:sz w:val="20"/>
        </w:rPr>
      </w:pPr>
      <w:r w:rsidRPr="00FC1427">
        <w:rPr>
          <w:b/>
          <w:i/>
          <w:sz w:val="20"/>
        </w:rPr>
        <w:t xml:space="preserve">Option 2: </w:t>
      </w:r>
      <w:r w:rsidR="00FE2905">
        <w:rPr>
          <w:b/>
          <w:i/>
          <w:sz w:val="20"/>
        </w:rPr>
        <w:t xml:space="preserve">The configurations include switching cycle, </w:t>
      </w:r>
      <w:r w:rsidRPr="00FC1427">
        <w:rPr>
          <w:b/>
          <w:i/>
          <w:sz w:val="20"/>
        </w:rPr>
        <w:t xml:space="preserve">Offset and </w:t>
      </w:r>
      <w:r w:rsidR="001916E2">
        <w:rPr>
          <w:b/>
          <w:i/>
          <w:sz w:val="20"/>
        </w:rPr>
        <w:t>s</w:t>
      </w:r>
      <w:r w:rsidRPr="00FC1427">
        <w:rPr>
          <w:b/>
          <w:i/>
          <w:sz w:val="20"/>
        </w:rPr>
        <w:t>lot-level carrier</w:t>
      </w:r>
      <w:r w:rsidR="001B55AF">
        <w:rPr>
          <w:b/>
          <w:i/>
          <w:sz w:val="20"/>
        </w:rPr>
        <w:t>-occupation</w:t>
      </w:r>
      <w:r w:rsidRPr="00FC1427">
        <w:rPr>
          <w:b/>
          <w:i/>
          <w:sz w:val="20"/>
        </w:rPr>
        <w:t xml:space="preserve"> bitmap within switching cycle.</w:t>
      </w:r>
    </w:p>
    <w:p w14:paraId="532969A4" w14:textId="7C403C51" w:rsidR="00F2697D" w:rsidRPr="00DB279E" w:rsidRDefault="00C267CE" w:rsidP="00C267CE">
      <w:pPr>
        <w:pStyle w:val="ListParagraph"/>
        <w:numPr>
          <w:ilvl w:val="0"/>
          <w:numId w:val="47"/>
        </w:numPr>
        <w:spacing w:after="120"/>
        <w:ind w:leftChars="0"/>
        <w:rPr>
          <w:b/>
          <w:i/>
          <w:sz w:val="20"/>
        </w:rPr>
      </w:pPr>
      <w:r w:rsidRPr="00DB279E">
        <w:rPr>
          <w:rFonts w:eastAsia="Times New Roman"/>
          <w:b/>
          <w:i/>
          <w:sz w:val="20"/>
          <w:lang w:val="en-US" w:eastAsia="en-US"/>
        </w:rPr>
        <w:t>Note</w:t>
      </w:r>
      <w:r w:rsidRPr="00DB279E">
        <w:rPr>
          <w:rFonts w:eastAsia="SimSun"/>
          <w:b/>
          <w:i/>
          <w:sz w:val="20"/>
          <w:lang w:val="en-US" w:eastAsia="zh-CN"/>
        </w:rPr>
        <w:t xml:space="preserve">: </w:t>
      </w:r>
      <w:r w:rsidR="00DB279E" w:rsidRPr="00DB279E">
        <w:rPr>
          <w:rFonts w:eastAsia="SimSun"/>
          <w:b/>
          <w:i/>
          <w:sz w:val="20"/>
          <w:lang w:val="en-US" w:eastAsia="zh-CN"/>
        </w:rPr>
        <w:t xml:space="preserve">for both options, </w:t>
      </w:r>
      <w:r w:rsidR="00F2697D" w:rsidRPr="00DB279E">
        <w:rPr>
          <w:rFonts w:eastAsia="Times New Roman"/>
          <w:b/>
          <w:i/>
          <w:sz w:val="20"/>
          <w:lang w:val="en-US" w:eastAsia="en-US"/>
        </w:rPr>
        <w:t>cycle offset relates to slot 0 within one frame</w:t>
      </w:r>
    </w:p>
    <w:p w14:paraId="6332A68B" w14:textId="2429E9F5" w:rsidR="004B6973" w:rsidRDefault="004B6973" w:rsidP="004B6973">
      <w:pPr>
        <w:pStyle w:val="BodyText"/>
        <w:rPr>
          <w:rFonts w:eastAsiaTheme="minorEastAsia"/>
          <w:lang w:eastAsia="zh-CN"/>
        </w:rPr>
      </w:pPr>
      <w:r>
        <w:rPr>
          <w:rFonts w:eastAsiaTheme="minorEastAsia" w:hint="eastAsia"/>
          <w:lang w:eastAsia="zh-CN"/>
        </w:rPr>
        <w:t>R</w:t>
      </w:r>
      <w:r>
        <w:rPr>
          <w:rFonts w:eastAsiaTheme="minorEastAsia"/>
          <w:lang w:eastAsia="zh-CN"/>
        </w:rPr>
        <w:t xml:space="preserve">egarding </w:t>
      </w:r>
      <w:r w:rsidR="00566652">
        <w:rPr>
          <w:rFonts w:eastAsiaTheme="minorEastAsia"/>
          <w:lang w:eastAsia="zh-CN"/>
        </w:rPr>
        <w:t xml:space="preserve">the time mask for </w:t>
      </w:r>
      <w:r>
        <w:rPr>
          <w:rFonts w:eastAsiaTheme="minorEastAsia"/>
          <w:lang w:eastAsia="zh-CN"/>
        </w:rPr>
        <w:t>switching, which also has been discussed in RAN4 with following options:</w:t>
      </w:r>
    </w:p>
    <w:p w14:paraId="649BA8AF" w14:textId="77777777" w:rsidR="0062589D" w:rsidRPr="0062589D" w:rsidRDefault="0062589D" w:rsidP="0062589D">
      <w:pPr>
        <w:pStyle w:val="BodyText"/>
        <w:rPr>
          <w:rFonts w:eastAsiaTheme="minorEastAsia"/>
          <w:lang w:eastAsia="zh-CN"/>
        </w:rPr>
      </w:pPr>
      <w:r w:rsidRPr="0062589D">
        <w:rPr>
          <w:rFonts w:eastAsiaTheme="minorEastAsia"/>
          <w:bCs/>
          <w:lang w:eastAsia="zh-CN"/>
        </w:rPr>
        <w:t xml:space="preserve">  -</w:t>
      </w:r>
      <w:r w:rsidRPr="0062589D">
        <w:rPr>
          <w:rFonts w:eastAsiaTheme="minorEastAsia"/>
          <w:bCs/>
          <w:lang w:eastAsia="zh-CN"/>
        </w:rPr>
        <w:tab/>
        <w:t>Option 1: Switching period can be either within carrier 1 (FDD) or within carrier 2 (SDL)</w:t>
      </w:r>
    </w:p>
    <w:p w14:paraId="42A32155" w14:textId="77777777" w:rsidR="0062589D" w:rsidRPr="0062589D" w:rsidRDefault="0062589D" w:rsidP="0062589D">
      <w:pPr>
        <w:pStyle w:val="BodyText"/>
        <w:rPr>
          <w:rFonts w:eastAsiaTheme="minorEastAsia"/>
          <w:lang w:eastAsia="zh-CN"/>
        </w:rPr>
      </w:pPr>
      <w:r w:rsidRPr="0062589D">
        <w:rPr>
          <w:rFonts w:eastAsiaTheme="minorEastAsia"/>
          <w:bCs/>
          <w:lang w:eastAsia="zh-CN"/>
        </w:rPr>
        <w:t xml:space="preserve">  -</w:t>
      </w:r>
      <w:r w:rsidRPr="0062589D">
        <w:rPr>
          <w:rFonts w:eastAsiaTheme="minorEastAsia"/>
          <w:bCs/>
          <w:lang w:eastAsia="zh-CN"/>
        </w:rPr>
        <w:tab/>
        <w:t>Option 2: Switching period is always within the switch-from carrier</w:t>
      </w:r>
    </w:p>
    <w:p w14:paraId="074298F7" w14:textId="77777777" w:rsidR="0062589D" w:rsidRPr="0062589D" w:rsidRDefault="0062589D" w:rsidP="0062589D">
      <w:pPr>
        <w:pStyle w:val="BodyText"/>
        <w:rPr>
          <w:rFonts w:eastAsiaTheme="minorEastAsia"/>
          <w:lang w:eastAsia="zh-CN"/>
        </w:rPr>
      </w:pPr>
      <w:r w:rsidRPr="0062589D">
        <w:rPr>
          <w:rFonts w:eastAsiaTheme="minorEastAsia"/>
          <w:bCs/>
          <w:lang w:eastAsia="zh-CN"/>
        </w:rPr>
        <w:lastRenderedPageBreak/>
        <w:t xml:space="preserve">  -</w:t>
      </w:r>
      <w:r w:rsidRPr="0062589D">
        <w:rPr>
          <w:rFonts w:eastAsiaTheme="minorEastAsia"/>
          <w:bCs/>
          <w:lang w:eastAsia="zh-CN"/>
        </w:rPr>
        <w:tab/>
        <w:t>Option 3: Switching period is contained within the switching gap configured by the network</w:t>
      </w:r>
    </w:p>
    <w:p w14:paraId="20F30277" w14:textId="77777777" w:rsidR="0062589D" w:rsidRPr="0062589D" w:rsidRDefault="0062589D" w:rsidP="0062589D">
      <w:pPr>
        <w:pStyle w:val="BodyText"/>
        <w:rPr>
          <w:rFonts w:eastAsiaTheme="minorEastAsia"/>
          <w:lang w:eastAsia="zh-CN"/>
        </w:rPr>
      </w:pPr>
      <w:r w:rsidRPr="0062589D">
        <w:rPr>
          <w:rFonts w:eastAsiaTheme="minorEastAsia"/>
          <w:bCs/>
          <w:lang w:eastAsia="zh-CN"/>
        </w:rPr>
        <w:t xml:space="preserve">  -</w:t>
      </w:r>
      <w:r w:rsidRPr="0062589D">
        <w:rPr>
          <w:rFonts w:eastAsiaTheme="minorEastAsia"/>
          <w:bCs/>
          <w:lang w:eastAsia="zh-CN"/>
        </w:rPr>
        <w:tab/>
        <w:t>Other options are not precluded</w:t>
      </w:r>
    </w:p>
    <w:p w14:paraId="6BDF9945" w14:textId="0BBFAE5B" w:rsidR="00C3657A" w:rsidRDefault="0062589D" w:rsidP="00C3657A">
      <w:pPr>
        <w:spacing w:after="120"/>
        <w:rPr>
          <w:rFonts w:eastAsiaTheme="minorEastAsia"/>
          <w:lang w:eastAsia="zh-CN"/>
        </w:rPr>
      </w:pPr>
      <w:r w:rsidRPr="00F74F17">
        <w:rPr>
          <w:rFonts w:eastAsiaTheme="minorEastAsia" w:hint="eastAsia"/>
          <w:lang w:eastAsia="zh-CN"/>
        </w:rPr>
        <w:t>F</w:t>
      </w:r>
      <w:r w:rsidRPr="00F74F17">
        <w:rPr>
          <w:rFonts w:eastAsiaTheme="minorEastAsia"/>
          <w:lang w:eastAsia="zh-CN"/>
        </w:rPr>
        <w:t xml:space="preserve">rom RAN1 perspective, </w:t>
      </w:r>
      <w:r w:rsidR="00C3657A" w:rsidRPr="00F74F17">
        <w:rPr>
          <w:rFonts w:eastAsiaTheme="minorEastAsia"/>
          <w:lang w:eastAsia="zh-CN"/>
        </w:rPr>
        <w:t xml:space="preserve">it is </w:t>
      </w:r>
      <w:r w:rsidR="00F74F17" w:rsidRPr="00F74F17">
        <w:rPr>
          <w:rFonts w:eastAsiaTheme="minorEastAsia"/>
          <w:lang w:eastAsia="zh-CN"/>
        </w:rPr>
        <w:t xml:space="preserve">not </w:t>
      </w:r>
      <w:r w:rsidR="00C3657A" w:rsidRPr="00F74F17">
        <w:rPr>
          <w:rFonts w:eastAsiaTheme="minorEastAsia"/>
          <w:lang w:eastAsia="zh-CN"/>
        </w:rPr>
        <w:t xml:space="preserve">expected that </w:t>
      </w:r>
      <w:r w:rsidR="00C3657A" w:rsidRPr="00F74F17">
        <w:rPr>
          <w:szCs w:val="20"/>
        </w:rPr>
        <w:t>t</w:t>
      </w:r>
      <w:r w:rsidR="00C3657A">
        <w:rPr>
          <w:szCs w:val="20"/>
        </w:rPr>
        <w:t>he gap between the start of the first transmission</w:t>
      </w:r>
      <w:r w:rsidR="00C3657A" w:rsidRPr="00C3657A">
        <w:rPr>
          <w:szCs w:val="20"/>
        </w:rPr>
        <w:t xml:space="preserve"> or reception </w:t>
      </w:r>
      <w:r w:rsidR="00C3657A">
        <w:rPr>
          <w:szCs w:val="20"/>
        </w:rPr>
        <w:t xml:space="preserve">in switching-to carrier and the end of the last preceding transmission or reception in switching-from carrier is smaller than switching period. Then </w:t>
      </w:r>
      <w:r w:rsidR="00C3657A">
        <w:rPr>
          <w:rFonts w:eastAsiaTheme="minorEastAsia"/>
          <w:lang w:eastAsia="zh-CN"/>
        </w:rPr>
        <w:t>the time mask for switching can be left for UE implementation.</w:t>
      </w:r>
    </w:p>
    <w:p w14:paraId="1E0490D9" w14:textId="776588C2" w:rsidR="00C3657A" w:rsidRDefault="00C3657A" w:rsidP="00C3657A">
      <w:pPr>
        <w:spacing w:after="120"/>
        <w:rPr>
          <w:rFonts w:eastAsiaTheme="minorEastAsia"/>
          <w:lang w:eastAsia="zh-CN"/>
        </w:rPr>
      </w:pPr>
      <w:r>
        <w:rPr>
          <w:rFonts w:eastAsiaTheme="minorEastAsia" w:hint="eastAsia"/>
          <w:lang w:eastAsia="zh-CN"/>
        </w:rPr>
        <w:t>H</w:t>
      </w:r>
      <w:r>
        <w:rPr>
          <w:rFonts w:eastAsiaTheme="minorEastAsia"/>
          <w:lang w:eastAsia="zh-CN"/>
        </w:rPr>
        <w:t xml:space="preserve">owever, if </w:t>
      </w:r>
      <w:r>
        <w:rPr>
          <w:szCs w:val="20"/>
        </w:rPr>
        <w:t>the gap between the start of the first transmission</w:t>
      </w:r>
      <w:r w:rsidRPr="00C3657A">
        <w:rPr>
          <w:szCs w:val="20"/>
        </w:rPr>
        <w:t xml:space="preserve"> or reception </w:t>
      </w:r>
      <w:r>
        <w:rPr>
          <w:szCs w:val="20"/>
        </w:rPr>
        <w:t xml:space="preserve">in switching-to carrier and the end of the last preceding transmission or reception in switching-from carrier is smaller than switching period, then </w:t>
      </w:r>
      <w:r>
        <w:rPr>
          <w:rFonts w:eastAsiaTheme="minorEastAsia"/>
          <w:lang w:eastAsia="zh-CN"/>
        </w:rPr>
        <w:t xml:space="preserve">the time mask for switching needs to be known for </w:t>
      </w:r>
      <w:proofErr w:type="spellStart"/>
      <w:r>
        <w:rPr>
          <w:rFonts w:eastAsiaTheme="minorEastAsia"/>
          <w:lang w:eastAsia="zh-CN"/>
        </w:rPr>
        <w:t>gNB</w:t>
      </w:r>
      <w:proofErr w:type="spellEnd"/>
      <w:r>
        <w:rPr>
          <w:rFonts w:eastAsiaTheme="minorEastAsia"/>
          <w:lang w:eastAsia="zh-CN"/>
        </w:rPr>
        <w:t xml:space="preserve"> and UE</w:t>
      </w:r>
      <w:r w:rsidR="00AC41D2">
        <w:rPr>
          <w:rFonts w:eastAsiaTheme="minorEastAsia"/>
          <w:lang w:eastAsia="zh-CN"/>
        </w:rPr>
        <w:t xml:space="preserve"> to handle collision issue</w:t>
      </w:r>
      <w:r>
        <w:rPr>
          <w:rFonts w:eastAsiaTheme="minorEastAsia"/>
          <w:lang w:eastAsia="zh-CN"/>
        </w:rPr>
        <w:t xml:space="preserve">. </w:t>
      </w:r>
      <w:r w:rsidR="00AC41D2">
        <w:rPr>
          <w:rFonts w:eastAsiaTheme="minorEastAsia"/>
          <w:lang w:eastAsia="zh-CN"/>
        </w:rPr>
        <w:t>Since i</w:t>
      </w:r>
      <w:r w:rsidR="006F4827">
        <w:rPr>
          <w:rFonts w:eastAsiaTheme="minorEastAsia"/>
          <w:lang w:eastAsia="zh-CN"/>
        </w:rPr>
        <w:t>t is not easy</w:t>
      </w:r>
      <w:r>
        <w:rPr>
          <w:rFonts w:eastAsiaTheme="minorEastAsia"/>
          <w:lang w:eastAsia="zh-CN"/>
        </w:rPr>
        <w:t xml:space="preserve"> to </w:t>
      </w:r>
      <w:r w:rsidR="006F4827">
        <w:rPr>
          <w:rFonts w:eastAsiaTheme="minorEastAsia"/>
          <w:lang w:eastAsia="zh-CN"/>
        </w:rPr>
        <w:t xml:space="preserve">fix one </w:t>
      </w:r>
      <w:r>
        <w:rPr>
          <w:rFonts w:eastAsiaTheme="minorEastAsia"/>
          <w:lang w:eastAsia="zh-CN"/>
        </w:rPr>
        <w:t>carrier</w:t>
      </w:r>
      <w:r w:rsidRPr="00F74F17">
        <w:rPr>
          <w:szCs w:val="20"/>
        </w:rPr>
        <w:t xml:space="preserve"> to </w:t>
      </w:r>
      <w:r w:rsidR="00F74F17" w:rsidRPr="00F74F17">
        <w:rPr>
          <w:szCs w:val="20"/>
        </w:rPr>
        <w:t>accommodate</w:t>
      </w:r>
      <w:r w:rsidR="00F74F17">
        <w:rPr>
          <w:szCs w:val="20"/>
        </w:rPr>
        <w:t xml:space="preserve"> flexible </w:t>
      </w:r>
      <w:r w:rsidR="00AC41D2">
        <w:rPr>
          <w:szCs w:val="20"/>
        </w:rPr>
        <w:t>resource allocation for control and data channel</w:t>
      </w:r>
      <w:r w:rsidR="00F74F17">
        <w:rPr>
          <w:szCs w:val="20"/>
        </w:rPr>
        <w:t xml:space="preserve"> in </w:t>
      </w:r>
      <w:proofErr w:type="spellStart"/>
      <w:r w:rsidR="00F74F17">
        <w:rPr>
          <w:szCs w:val="20"/>
        </w:rPr>
        <w:t>gNB</w:t>
      </w:r>
      <w:proofErr w:type="spellEnd"/>
      <w:r w:rsidR="00AC41D2">
        <w:rPr>
          <w:szCs w:val="20"/>
        </w:rPr>
        <w:t>,</w:t>
      </w:r>
      <w:r w:rsidR="00F74F17">
        <w:rPr>
          <w:szCs w:val="20"/>
        </w:rPr>
        <w:t xml:space="preserve"> it is preferred that </w:t>
      </w:r>
      <w:r w:rsidR="00F74F17">
        <w:rPr>
          <w:rFonts w:eastAsiaTheme="minorEastAsia"/>
          <w:lang w:eastAsia="zh-CN"/>
        </w:rPr>
        <w:t xml:space="preserve">the time mask for switching is configured by </w:t>
      </w:r>
      <w:proofErr w:type="spellStart"/>
      <w:r w:rsidR="00F74F17">
        <w:rPr>
          <w:rFonts w:eastAsiaTheme="minorEastAsia"/>
          <w:lang w:eastAsia="zh-CN"/>
        </w:rPr>
        <w:t>gNB</w:t>
      </w:r>
      <w:proofErr w:type="spellEnd"/>
      <w:r w:rsidR="00F74F17">
        <w:rPr>
          <w:rFonts w:eastAsiaTheme="minorEastAsia"/>
          <w:lang w:eastAsia="zh-CN"/>
        </w:rPr>
        <w:t>.</w:t>
      </w:r>
    </w:p>
    <w:p w14:paraId="5FDEF5CB" w14:textId="202C15D2" w:rsidR="00FC1427" w:rsidRPr="00F74F17" w:rsidRDefault="00FC1427" w:rsidP="00F74F17">
      <w:pPr>
        <w:spacing w:after="120"/>
        <w:rPr>
          <w:b/>
          <w:i/>
          <w:szCs w:val="20"/>
        </w:rPr>
      </w:pPr>
      <w:r w:rsidRPr="00566652">
        <w:rPr>
          <w:b/>
          <w:i/>
          <w:szCs w:val="20"/>
        </w:rPr>
        <w:t xml:space="preserve">Proposal </w:t>
      </w:r>
      <w:r w:rsidR="0074448A">
        <w:rPr>
          <w:b/>
          <w:i/>
          <w:szCs w:val="20"/>
        </w:rPr>
        <w:t>3</w:t>
      </w:r>
      <w:r w:rsidRPr="00566652">
        <w:rPr>
          <w:b/>
          <w:i/>
          <w:szCs w:val="20"/>
        </w:rPr>
        <w:t>:</w:t>
      </w:r>
      <w:r w:rsidR="00F74F17">
        <w:rPr>
          <w:b/>
          <w:i/>
          <w:szCs w:val="20"/>
        </w:rPr>
        <w:t xml:space="preserve"> </w:t>
      </w:r>
      <w:r w:rsidRPr="00566652">
        <w:rPr>
          <w:b/>
          <w:i/>
          <w:szCs w:val="20"/>
        </w:rPr>
        <w:t xml:space="preserve"> </w:t>
      </w:r>
      <w:r w:rsidR="001B55AF">
        <w:rPr>
          <w:b/>
          <w:i/>
          <w:szCs w:val="20"/>
        </w:rPr>
        <w:t>It is preferred for specification not to allow</w:t>
      </w:r>
      <w:r w:rsidR="00F74F17" w:rsidRPr="00F74F17">
        <w:rPr>
          <w:b/>
          <w:i/>
          <w:szCs w:val="20"/>
        </w:rPr>
        <w:t xml:space="preserve"> that the gap between the start of the first transmission or reception in switching-to carrier and the end of the last preceding transmission or reception in switching-from carrier is smaller than switching period</w:t>
      </w:r>
      <w:r w:rsidR="00C267CE">
        <w:rPr>
          <w:b/>
          <w:i/>
          <w:szCs w:val="20"/>
        </w:rPr>
        <w:t>, in which case it is not necessary to define the time mask for switching from RAN1 perspective; otherwise</w:t>
      </w:r>
      <w:r w:rsidR="001B55AF">
        <w:rPr>
          <w:b/>
          <w:i/>
          <w:szCs w:val="20"/>
        </w:rPr>
        <w:t xml:space="preserve">, </w:t>
      </w:r>
      <w:r w:rsidR="00F74F17" w:rsidRPr="00F74F17">
        <w:rPr>
          <w:b/>
          <w:i/>
          <w:szCs w:val="20"/>
        </w:rPr>
        <w:t>the</w:t>
      </w:r>
      <w:r w:rsidR="00566652" w:rsidRPr="00566652">
        <w:rPr>
          <w:b/>
          <w:i/>
          <w:szCs w:val="20"/>
        </w:rPr>
        <w:t xml:space="preserve"> time mask for switching </w:t>
      </w:r>
      <w:r w:rsidR="00F74F17">
        <w:rPr>
          <w:b/>
          <w:i/>
          <w:szCs w:val="20"/>
        </w:rPr>
        <w:t>is</w:t>
      </w:r>
      <w:r w:rsidR="00566652" w:rsidRPr="00566652">
        <w:rPr>
          <w:b/>
          <w:i/>
          <w:szCs w:val="20"/>
        </w:rPr>
        <w:t xml:space="preserve"> configured by </w:t>
      </w:r>
      <w:proofErr w:type="spellStart"/>
      <w:r w:rsidR="00566652" w:rsidRPr="00566652">
        <w:rPr>
          <w:b/>
          <w:i/>
          <w:szCs w:val="20"/>
        </w:rPr>
        <w:t>gNB</w:t>
      </w:r>
      <w:proofErr w:type="spellEnd"/>
      <w:r w:rsidR="00566652">
        <w:rPr>
          <w:b/>
          <w:i/>
          <w:szCs w:val="20"/>
        </w:rPr>
        <w:t>.</w:t>
      </w:r>
    </w:p>
    <w:p w14:paraId="6CBE97E2" w14:textId="086AE8D3" w:rsidR="00DC761D" w:rsidRPr="00DC761D" w:rsidRDefault="00DC761D" w:rsidP="00DC761D">
      <w:pPr>
        <w:pStyle w:val="Heading2"/>
        <w:numPr>
          <w:ilvl w:val="1"/>
          <w:numId w:val="1"/>
        </w:numPr>
        <w:spacing w:before="120" w:after="120"/>
        <w:ind w:left="619" w:hanging="619"/>
        <w:rPr>
          <w:rFonts w:ascii="Times New Roman" w:hAnsi="Times New Roman" w:cs="Times New Roman"/>
        </w:rPr>
      </w:pPr>
      <w:r>
        <w:rPr>
          <w:rFonts w:ascii="Times New Roman" w:hAnsi="Times New Roman" w:cs="Times New Roman"/>
        </w:rPr>
        <w:t>Collision handling</w:t>
      </w:r>
    </w:p>
    <w:p w14:paraId="5E836257" w14:textId="2AC67BDC" w:rsidR="00DC761D" w:rsidRDefault="004B6973" w:rsidP="00DC761D">
      <w:pPr>
        <w:pStyle w:val="BodyText"/>
      </w:pPr>
      <w:r>
        <w:rPr>
          <w:rFonts w:eastAsiaTheme="minorEastAsia" w:hint="eastAsia"/>
          <w:lang w:eastAsia="zh-CN"/>
        </w:rPr>
        <w:t>D</w:t>
      </w:r>
      <w:r>
        <w:rPr>
          <w:rFonts w:eastAsiaTheme="minorEastAsia"/>
          <w:lang w:eastAsia="zh-CN"/>
        </w:rPr>
        <w:t xml:space="preserve">ue to UE can connect with one carrier in one time, so the transmission </w:t>
      </w:r>
      <w:r>
        <w:rPr>
          <w:rFonts w:eastAsiaTheme="minorEastAsia" w:hint="eastAsia"/>
          <w:lang w:eastAsia="zh-CN"/>
        </w:rPr>
        <w:t>o</w:t>
      </w:r>
      <w:r>
        <w:rPr>
          <w:rFonts w:eastAsiaTheme="minorEastAsia"/>
          <w:lang w:eastAsia="zh-CN"/>
        </w:rPr>
        <w:t xml:space="preserve">r reception in the other carrier has to be stopped. </w:t>
      </w:r>
      <w:r w:rsidR="00AC41D2">
        <w:rPr>
          <w:rFonts w:eastAsiaTheme="minorEastAsia"/>
          <w:lang w:eastAsia="zh-CN"/>
        </w:rPr>
        <w:t xml:space="preserve">Meanwhile, </w:t>
      </w:r>
      <w:r>
        <w:rPr>
          <w:rFonts w:eastAsiaTheme="minorEastAsia"/>
          <w:lang w:eastAsia="zh-CN"/>
        </w:rPr>
        <w:t xml:space="preserve">This WID notes that </w:t>
      </w:r>
      <w:r>
        <w:t xml:space="preserve">RAN1 impact strives to be minimized. </w:t>
      </w:r>
      <w:r w:rsidR="009A42F1">
        <w:t>So,</w:t>
      </w:r>
      <w:r>
        <w:t xml:space="preserve"> collision issue</w:t>
      </w:r>
      <w:r w:rsidR="00AC41D2">
        <w:t xml:space="preserve"> between available</w:t>
      </w:r>
      <w:r w:rsidR="009B3D27">
        <w:t xml:space="preserve"> carrier and scheduling channel and </w:t>
      </w:r>
      <w:r w:rsidR="00AC41D2">
        <w:t>signal, at least for dynamic scheduling case, should</w:t>
      </w:r>
      <w:r>
        <w:t xml:space="preserve"> be avoided by reasonable switching pat</w:t>
      </w:r>
      <w:r w:rsidR="009B3D27">
        <w:t xml:space="preserve">tern configuration and channel and </w:t>
      </w:r>
      <w:r>
        <w:t xml:space="preserve">signal </w:t>
      </w:r>
      <w:r w:rsidR="00AC41D2">
        <w:t>scheduling</w:t>
      </w:r>
      <w:r>
        <w:t xml:space="preserve">. </w:t>
      </w:r>
      <w:r w:rsidR="00AC41D2">
        <w:t>For semi-static scheduling case, a</w:t>
      </w:r>
      <w:r w:rsidR="009A42F1">
        <w:t xml:space="preserve">ccording to existing spec, semi-static configuration for channel and signal </w:t>
      </w:r>
      <w:r w:rsidR="00566652">
        <w:t xml:space="preserve">can be configured in any slot within one frame. And for SSB and RACH, there are multiple </w:t>
      </w:r>
      <w:r w:rsidR="00AC41D2">
        <w:t>time occasions within one frame</w:t>
      </w:r>
      <w:r w:rsidR="009A42F1">
        <w:t xml:space="preserve">. </w:t>
      </w:r>
      <w:r w:rsidR="00B45E63">
        <w:t>In other words, semi-static channel and signal co</w:t>
      </w:r>
      <w:r w:rsidR="009B3D27">
        <w:t>nfiguration are flexible enough.</w:t>
      </w:r>
      <w:r w:rsidR="00B45E63">
        <w:t xml:space="preserve"> </w:t>
      </w:r>
      <w:r w:rsidR="00566652">
        <w:t xml:space="preserve">So it is feasible to avoid collision between switching pattern configuration and channel and signal resource allocation. </w:t>
      </w:r>
      <w:r w:rsidR="00AC41D2">
        <w:t xml:space="preserve">In case that </w:t>
      </w:r>
      <w:r w:rsidR="00566652">
        <w:t xml:space="preserve">one </w:t>
      </w:r>
      <w:r w:rsidR="009A42F1">
        <w:t xml:space="preserve">unavoidable collision case is found, then </w:t>
      </w:r>
      <w:r w:rsidR="00566652">
        <w:t xml:space="preserve">simple solution, e.g. </w:t>
      </w:r>
      <w:r w:rsidR="009A42F1">
        <w:t>dropping of collision channel</w:t>
      </w:r>
      <w:r w:rsidR="00566652">
        <w:t>,</w:t>
      </w:r>
      <w:r w:rsidR="009A42F1">
        <w:t xml:space="preserve"> </w:t>
      </w:r>
      <w:r w:rsidR="00566652">
        <w:t>is preferred</w:t>
      </w:r>
      <w:r w:rsidR="009A42F1">
        <w:t>.</w:t>
      </w:r>
    </w:p>
    <w:p w14:paraId="1CC1ACC1" w14:textId="2D27131E" w:rsidR="00566652" w:rsidRPr="00566652" w:rsidRDefault="00566652" w:rsidP="00566652">
      <w:pPr>
        <w:spacing w:after="120"/>
        <w:rPr>
          <w:b/>
          <w:i/>
          <w:szCs w:val="20"/>
        </w:rPr>
      </w:pPr>
      <w:r w:rsidRPr="00566652">
        <w:rPr>
          <w:rFonts w:hint="eastAsia"/>
          <w:b/>
          <w:i/>
          <w:szCs w:val="20"/>
        </w:rPr>
        <w:t>P</w:t>
      </w:r>
      <w:r w:rsidRPr="00566652">
        <w:rPr>
          <w:b/>
          <w:i/>
          <w:szCs w:val="20"/>
        </w:rPr>
        <w:t xml:space="preserve">roposal </w:t>
      </w:r>
      <w:r w:rsidR="0074448A">
        <w:rPr>
          <w:b/>
          <w:i/>
          <w:szCs w:val="20"/>
        </w:rPr>
        <w:t>4</w:t>
      </w:r>
      <w:r w:rsidRPr="00566652">
        <w:rPr>
          <w:b/>
          <w:i/>
          <w:szCs w:val="20"/>
        </w:rPr>
        <w:t xml:space="preserve">: Collision issue should be avoided by </w:t>
      </w:r>
      <w:r w:rsidR="0094524A">
        <w:rPr>
          <w:b/>
          <w:i/>
          <w:szCs w:val="20"/>
        </w:rPr>
        <w:t>proper</w:t>
      </w:r>
      <w:r w:rsidRPr="00566652">
        <w:rPr>
          <w:b/>
          <w:i/>
          <w:szCs w:val="20"/>
        </w:rPr>
        <w:t xml:space="preserve"> switching pa</w:t>
      </w:r>
      <w:r w:rsidR="0094524A">
        <w:rPr>
          <w:b/>
          <w:i/>
          <w:szCs w:val="20"/>
        </w:rPr>
        <w:t>ttern configuration and channel/</w:t>
      </w:r>
      <w:r w:rsidRPr="00566652">
        <w:rPr>
          <w:b/>
          <w:i/>
          <w:szCs w:val="20"/>
        </w:rPr>
        <w:t xml:space="preserve">signal </w:t>
      </w:r>
      <w:r>
        <w:rPr>
          <w:b/>
          <w:i/>
          <w:szCs w:val="20"/>
        </w:rPr>
        <w:t xml:space="preserve">resource </w:t>
      </w:r>
      <w:r w:rsidRPr="00566652">
        <w:rPr>
          <w:b/>
          <w:i/>
          <w:szCs w:val="20"/>
        </w:rPr>
        <w:t>allocation</w:t>
      </w:r>
      <w:r w:rsidR="0094524A">
        <w:rPr>
          <w:b/>
          <w:i/>
          <w:szCs w:val="20"/>
        </w:rPr>
        <w:t>.</w:t>
      </w:r>
    </w:p>
    <w:p w14:paraId="490EF051" w14:textId="77777777" w:rsidR="00440CAD" w:rsidRDefault="00697913">
      <w:pPr>
        <w:pStyle w:val="Heading1"/>
        <w:rPr>
          <w:rFonts w:ascii="Times New Roman" w:hAnsi="Times New Roman" w:cs="Times New Roman"/>
        </w:rPr>
      </w:pPr>
      <w:r>
        <w:rPr>
          <w:rFonts w:ascii="Times New Roman" w:hAnsi="Times New Roman" w:cs="Times New Roman"/>
        </w:rPr>
        <w:t>Conclusions</w:t>
      </w:r>
    </w:p>
    <w:p w14:paraId="5D2622A0" w14:textId="63AF7200" w:rsidR="00440CAD" w:rsidRDefault="00697913" w:rsidP="00A121DB">
      <w:pPr>
        <w:pStyle w:val="BodyText"/>
        <w:spacing w:beforeLines="50" w:before="120"/>
        <w:rPr>
          <w:rFonts w:eastAsia="SimSun"/>
          <w:sz w:val="22"/>
          <w:szCs w:val="22"/>
          <w:lang w:eastAsia="zh-CN"/>
        </w:rPr>
      </w:pPr>
      <w:r>
        <w:rPr>
          <w:rFonts w:eastAsia="SimSun"/>
          <w:sz w:val="22"/>
          <w:szCs w:val="22"/>
          <w:lang w:eastAsia="zh-CN"/>
        </w:rPr>
        <w:t>This contribution is concluded with the following proposals:</w:t>
      </w:r>
    </w:p>
    <w:p w14:paraId="7242825E" w14:textId="77777777" w:rsidR="00F2697D" w:rsidRDefault="00F2697D" w:rsidP="00F2697D">
      <w:pPr>
        <w:spacing w:after="120"/>
        <w:rPr>
          <w:b/>
          <w:i/>
          <w:szCs w:val="20"/>
        </w:rPr>
      </w:pPr>
      <w:r w:rsidRPr="009A42F1">
        <w:rPr>
          <w:rFonts w:hint="eastAsia"/>
          <w:b/>
          <w:i/>
          <w:szCs w:val="20"/>
        </w:rPr>
        <w:t>P</w:t>
      </w:r>
      <w:r w:rsidRPr="009A42F1">
        <w:rPr>
          <w:b/>
          <w:i/>
          <w:szCs w:val="20"/>
        </w:rPr>
        <w:t xml:space="preserve">roposal 1: </w:t>
      </w:r>
      <w:proofErr w:type="spellStart"/>
      <w:r w:rsidRPr="00FE0260">
        <w:rPr>
          <w:b/>
          <w:i/>
          <w:szCs w:val="20"/>
        </w:rPr>
        <w:t>ms</w:t>
      </w:r>
      <w:proofErr w:type="spellEnd"/>
      <w:r w:rsidRPr="00FE0260">
        <w:rPr>
          <w:b/>
          <w:i/>
          <w:szCs w:val="20"/>
        </w:rPr>
        <w:t xml:space="preserve">-level or slot-level switching frequency is </w:t>
      </w:r>
      <w:r>
        <w:rPr>
          <w:b/>
          <w:i/>
          <w:szCs w:val="20"/>
        </w:rPr>
        <w:t>preferred.</w:t>
      </w:r>
      <w:r w:rsidRPr="009A42F1">
        <w:rPr>
          <w:rFonts w:hint="eastAsia"/>
          <w:b/>
          <w:i/>
          <w:szCs w:val="20"/>
        </w:rPr>
        <w:t xml:space="preserve"> </w:t>
      </w:r>
    </w:p>
    <w:p w14:paraId="6B1937CA" w14:textId="77777777" w:rsidR="00F2697D" w:rsidRPr="00FC1427" w:rsidRDefault="00F2697D" w:rsidP="00F2697D">
      <w:pPr>
        <w:spacing w:after="120"/>
        <w:rPr>
          <w:b/>
          <w:i/>
          <w:szCs w:val="20"/>
        </w:rPr>
      </w:pPr>
      <w:r w:rsidRPr="00FC1427">
        <w:rPr>
          <w:rFonts w:hint="eastAsia"/>
          <w:b/>
          <w:i/>
          <w:szCs w:val="20"/>
        </w:rPr>
        <w:t>P</w:t>
      </w:r>
      <w:r w:rsidRPr="00FC1427">
        <w:rPr>
          <w:b/>
          <w:i/>
          <w:szCs w:val="20"/>
        </w:rPr>
        <w:t xml:space="preserve">roposal </w:t>
      </w:r>
      <w:r>
        <w:rPr>
          <w:b/>
          <w:i/>
          <w:szCs w:val="20"/>
        </w:rPr>
        <w:t>2</w:t>
      </w:r>
      <w:r w:rsidRPr="00FC1427">
        <w:rPr>
          <w:b/>
          <w:i/>
          <w:szCs w:val="20"/>
        </w:rPr>
        <w:t xml:space="preserve">: </w:t>
      </w:r>
      <w:r>
        <w:rPr>
          <w:b/>
          <w:i/>
          <w:szCs w:val="20"/>
        </w:rPr>
        <w:t>RAN1 considers t</w:t>
      </w:r>
      <w:r w:rsidRPr="00FC1427">
        <w:rPr>
          <w:b/>
          <w:i/>
          <w:szCs w:val="20"/>
        </w:rPr>
        <w:t xml:space="preserve">he following </w:t>
      </w:r>
      <w:r>
        <w:rPr>
          <w:b/>
          <w:i/>
          <w:szCs w:val="20"/>
        </w:rPr>
        <w:t xml:space="preserve">configuration options for FDD-SDL carrier </w:t>
      </w:r>
      <w:r w:rsidRPr="00FC1427">
        <w:rPr>
          <w:b/>
          <w:i/>
          <w:szCs w:val="20"/>
        </w:rPr>
        <w:t>s</w:t>
      </w:r>
      <w:r>
        <w:rPr>
          <w:b/>
          <w:i/>
          <w:szCs w:val="20"/>
        </w:rPr>
        <w:t>witching pattern.</w:t>
      </w:r>
    </w:p>
    <w:p w14:paraId="417E320D" w14:textId="77777777" w:rsidR="00F2697D" w:rsidRDefault="00F2697D" w:rsidP="00F2697D">
      <w:pPr>
        <w:pStyle w:val="ListParagraph"/>
        <w:numPr>
          <w:ilvl w:val="0"/>
          <w:numId w:val="47"/>
        </w:numPr>
        <w:spacing w:after="120"/>
        <w:ind w:leftChars="0"/>
        <w:rPr>
          <w:b/>
          <w:i/>
          <w:sz w:val="20"/>
        </w:rPr>
      </w:pPr>
      <w:r w:rsidRPr="00FC1427">
        <w:rPr>
          <w:b/>
          <w:i/>
          <w:sz w:val="20"/>
        </w:rPr>
        <w:t xml:space="preserve">Option 1: </w:t>
      </w:r>
      <w:r>
        <w:rPr>
          <w:b/>
          <w:i/>
          <w:sz w:val="20"/>
        </w:rPr>
        <w:t>The configurations include s</w:t>
      </w:r>
      <w:r w:rsidRPr="00FC1427">
        <w:rPr>
          <w:b/>
          <w:i/>
          <w:sz w:val="20"/>
        </w:rPr>
        <w:t>witching cycle</w:t>
      </w:r>
      <w:r>
        <w:rPr>
          <w:b/>
          <w:i/>
          <w:sz w:val="20"/>
        </w:rPr>
        <w:t xml:space="preserve">, </w:t>
      </w:r>
      <w:r w:rsidRPr="00FC1427">
        <w:rPr>
          <w:b/>
          <w:i/>
          <w:sz w:val="20"/>
        </w:rPr>
        <w:t>Offset and switching point</w:t>
      </w:r>
      <w:r>
        <w:rPr>
          <w:b/>
          <w:i/>
          <w:sz w:val="20"/>
        </w:rPr>
        <w:t>(s)</w:t>
      </w:r>
      <w:r w:rsidRPr="00FC1427">
        <w:rPr>
          <w:b/>
          <w:i/>
          <w:sz w:val="20"/>
        </w:rPr>
        <w:t xml:space="preserve"> within switching cycle, e.g. relative offset </w:t>
      </w:r>
      <w:r>
        <w:rPr>
          <w:b/>
          <w:i/>
          <w:sz w:val="20"/>
        </w:rPr>
        <w:t>for the 2</w:t>
      </w:r>
      <w:r w:rsidRPr="00CC74F1">
        <w:rPr>
          <w:b/>
          <w:i/>
          <w:sz w:val="20"/>
          <w:vertAlign w:val="superscript"/>
        </w:rPr>
        <w:t>nd</w:t>
      </w:r>
      <w:r>
        <w:rPr>
          <w:b/>
          <w:i/>
          <w:sz w:val="20"/>
        </w:rPr>
        <w:t xml:space="preserve"> carrier </w:t>
      </w:r>
      <w:r w:rsidRPr="00FC1427">
        <w:rPr>
          <w:b/>
          <w:i/>
          <w:sz w:val="20"/>
        </w:rPr>
        <w:t>or duration for the 1st carrier.</w:t>
      </w:r>
    </w:p>
    <w:p w14:paraId="2152E555" w14:textId="77777777" w:rsidR="00F2697D" w:rsidRDefault="00F2697D" w:rsidP="00F2697D">
      <w:pPr>
        <w:pStyle w:val="ListParagraph"/>
        <w:numPr>
          <w:ilvl w:val="1"/>
          <w:numId w:val="47"/>
        </w:numPr>
        <w:spacing w:after="120"/>
        <w:ind w:leftChars="0"/>
        <w:rPr>
          <w:b/>
          <w:i/>
          <w:sz w:val="20"/>
        </w:rPr>
      </w:pPr>
      <w:r w:rsidRPr="00A75FB0">
        <w:rPr>
          <w:b/>
          <w:i/>
          <w:sz w:val="20"/>
        </w:rPr>
        <w:t>The carrier order for switching aligns with carrier location within switching carrier set configuration</w:t>
      </w:r>
    </w:p>
    <w:p w14:paraId="0434A1BC" w14:textId="77777777" w:rsidR="00F2697D" w:rsidRDefault="00F2697D" w:rsidP="00F2697D">
      <w:pPr>
        <w:pStyle w:val="ListParagraph"/>
        <w:numPr>
          <w:ilvl w:val="0"/>
          <w:numId w:val="47"/>
        </w:numPr>
        <w:spacing w:after="120"/>
        <w:ind w:leftChars="0"/>
        <w:rPr>
          <w:b/>
          <w:i/>
          <w:sz w:val="20"/>
        </w:rPr>
      </w:pPr>
      <w:r w:rsidRPr="00FC1427">
        <w:rPr>
          <w:b/>
          <w:i/>
          <w:sz w:val="20"/>
        </w:rPr>
        <w:t xml:space="preserve">Option 2: </w:t>
      </w:r>
      <w:r>
        <w:rPr>
          <w:b/>
          <w:i/>
          <w:sz w:val="20"/>
        </w:rPr>
        <w:t xml:space="preserve">The configurations include switching cycle, </w:t>
      </w:r>
      <w:r w:rsidRPr="00FC1427">
        <w:rPr>
          <w:b/>
          <w:i/>
          <w:sz w:val="20"/>
        </w:rPr>
        <w:t xml:space="preserve">Offset and </w:t>
      </w:r>
      <w:r>
        <w:rPr>
          <w:b/>
          <w:i/>
          <w:sz w:val="20"/>
        </w:rPr>
        <w:t>s</w:t>
      </w:r>
      <w:r w:rsidRPr="00FC1427">
        <w:rPr>
          <w:b/>
          <w:i/>
          <w:sz w:val="20"/>
        </w:rPr>
        <w:t>lot-level carrier</w:t>
      </w:r>
      <w:r>
        <w:rPr>
          <w:b/>
          <w:i/>
          <w:sz w:val="20"/>
        </w:rPr>
        <w:t>-occupation</w:t>
      </w:r>
      <w:r w:rsidRPr="00FC1427">
        <w:rPr>
          <w:b/>
          <w:i/>
          <w:sz w:val="20"/>
        </w:rPr>
        <w:t xml:space="preserve"> bitmap within switching cycle.</w:t>
      </w:r>
    </w:p>
    <w:p w14:paraId="063C86F8" w14:textId="77777777" w:rsidR="00DB279E" w:rsidRPr="00DB279E" w:rsidRDefault="00DB279E" w:rsidP="00DB279E">
      <w:pPr>
        <w:pStyle w:val="ListParagraph"/>
        <w:numPr>
          <w:ilvl w:val="0"/>
          <w:numId w:val="47"/>
        </w:numPr>
        <w:spacing w:after="120"/>
        <w:ind w:leftChars="0"/>
        <w:rPr>
          <w:b/>
          <w:i/>
          <w:sz w:val="20"/>
        </w:rPr>
      </w:pPr>
      <w:r w:rsidRPr="00DB279E">
        <w:rPr>
          <w:rFonts w:eastAsia="Times New Roman"/>
          <w:b/>
          <w:i/>
          <w:sz w:val="20"/>
          <w:lang w:val="en-US" w:eastAsia="en-US"/>
        </w:rPr>
        <w:t>Note</w:t>
      </w:r>
      <w:r w:rsidRPr="00DB279E">
        <w:rPr>
          <w:rFonts w:eastAsia="SimSun"/>
          <w:b/>
          <w:i/>
          <w:sz w:val="20"/>
          <w:lang w:val="en-US" w:eastAsia="zh-CN"/>
        </w:rPr>
        <w:t xml:space="preserve">: for both options, </w:t>
      </w:r>
      <w:r w:rsidRPr="00DB279E">
        <w:rPr>
          <w:rFonts w:eastAsia="Times New Roman"/>
          <w:b/>
          <w:i/>
          <w:sz w:val="20"/>
          <w:lang w:val="en-US" w:eastAsia="en-US"/>
        </w:rPr>
        <w:t>cycle offset relates to slot 0 within one frame</w:t>
      </w:r>
    </w:p>
    <w:p w14:paraId="01155A9B" w14:textId="77777777" w:rsidR="00C267CE" w:rsidRPr="00F74F17" w:rsidRDefault="00C267CE" w:rsidP="00C267CE">
      <w:pPr>
        <w:spacing w:after="120"/>
        <w:rPr>
          <w:b/>
          <w:i/>
          <w:szCs w:val="20"/>
        </w:rPr>
      </w:pPr>
      <w:r w:rsidRPr="00566652">
        <w:rPr>
          <w:b/>
          <w:i/>
          <w:szCs w:val="20"/>
        </w:rPr>
        <w:t xml:space="preserve">Proposal </w:t>
      </w:r>
      <w:r>
        <w:rPr>
          <w:b/>
          <w:i/>
          <w:szCs w:val="20"/>
        </w:rPr>
        <w:t>3</w:t>
      </w:r>
      <w:r w:rsidRPr="00566652">
        <w:rPr>
          <w:b/>
          <w:i/>
          <w:szCs w:val="20"/>
        </w:rPr>
        <w:t>:</w:t>
      </w:r>
      <w:r>
        <w:rPr>
          <w:b/>
          <w:i/>
          <w:szCs w:val="20"/>
        </w:rPr>
        <w:t xml:space="preserve"> </w:t>
      </w:r>
      <w:r w:rsidRPr="00566652">
        <w:rPr>
          <w:b/>
          <w:i/>
          <w:szCs w:val="20"/>
        </w:rPr>
        <w:t xml:space="preserve"> </w:t>
      </w:r>
      <w:r>
        <w:rPr>
          <w:b/>
          <w:i/>
          <w:szCs w:val="20"/>
        </w:rPr>
        <w:t>It is preferred for specification not to allow</w:t>
      </w:r>
      <w:r w:rsidRPr="00F74F17">
        <w:rPr>
          <w:b/>
          <w:i/>
          <w:szCs w:val="20"/>
        </w:rPr>
        <w:t xml:space="preserve"> that the gap between the start of the first transmission or reception in switching-to carrier and the end of the last preceding transmission or reception in switching-from carrier is smaller than switching period</w:t>
      </w:r>
      <w:r>
        <w:rPr>
          <w:b/>
          <w:i/>
          <w:szCs w:val="20"/>
        </w:rPr>
        <w:t xml:space="preserve">, in which case it is not necessary to define the time mask for switching from RAN1 perspective; otherwise, </w:t>
      </w:r>
      <w:r w:rsidRPr="00F74F17">
        <w:rPr>
          <w:b/>
          <w:i/>
          <w:szCs w:val="20"/>
        </w:rPr>
        <w:t>the</w:t>
      </w:r>
      <w:r w:rsidRPr="00566652">
        <w:rPr>
          <w:b/>
          <w:i/>
          <w:szCs w:val="20"/>
        </w:rPr>
        <w:t xml:space="preserve"> time mask for switching </w:t>
      </w:r>
      <w:r>
        <w:rPr>
          <w:b/>
          <w:i/>
          <w:szCs w:val="20"/>
        </w:rPr>
        <w:t>is</w:t>
      </w:r>
      <w:r w:rsidRPr="00566652">
        <w:rPr>
          <w:b/>
          <w:i/>
          <w:szCs w:val="20"/>
        </w:rPr>
        <w:t xml:space="preserve"> configured by </w:t>
      </w:r>
      <w:proofErr w:type="spellStart"/>
      <w:r w:rsidRPr="00566652">
        <w:rPr>
          <w:b/>
          <w:i/>
          <w:szCs w:val="20"/>
        </w:rPr>
        <w:t>gNB</w:t>
      </w:r>
      <w:proofErr w:type="spellEnd"/>
      <w:r>
        <w:rPr>
          <w:b/>
          <w:i/>
          <w:szCs w:val="20"/>
        </w:rPr>
        <w:t>.</w:t>
      </w:r>
    </w:p>
    <w:p w14:paraId="00E00F7D" w14:textId="1234D44A" w:rsidR="00440CAD" w:rsidRPr="00FE0260" w:rsidRDefault="00AC50C7" w:rsidP="00FE0260">
      <w:pPr>
        <w:spacing w:after="120"/>
        <w:rPr>
          <w:b/>
          <w:i/>
          <w:szCs w:val="20"/>
        </w:rPr>
      </w:pPr>
      <w:r w:rsidRPr="00566652">
        <w:rPr>
          <w:rFonts w:hint="eastAsia"/>
          <w:b/>
          <w:i/>
          <w:szCs w:val="20"/>
        </w:rPr>
        <w:t>P</w:t>
      </w:r>
      <w:r w:rsidRPr="00566652">
        <w:rPr>
          <w:b/>
          <w:i/>
          <w:szCs w:val="20"/>
        </w:rPr>
        <w:t xml:space="preserve">roposal </w:t>
      </w:r>
      <w:r w:rsidR="00F2697D">
        <w:rPr>
          <w:b/>
          <w:i/>
          <w:szCs w:val="20"/>
        </w:rPr>
        <w:t>4</w:t>
      </w:r>
      <w:r w:rsidRPr="00566652">
        <w:rPr>
          <w:b/>
          <w:i/>
          <w:szCs w:val="20"/>
        </w:rPr>
        <w:t xml:space="preserve">: Collision issue should be avoided by </w:t>
      </w:r>
      <w:r>
        <w:rPr>
          <w:b/>
          <w:i/>
          <w:szCs w:val="20"/>
        </w:rPr>
        <w:t>proper</w:t>
      </w:r>
      <w:r w:rsidRPr="00566652">
        <w:rPr>
          <w:b/>
          <w:i/>
          <w:szCs w:val="20"/>
        </w:rPr>
        <w:t xml:space="preserve"> switching pa</w:t>
      </w:r>
      <w:r>
        <w:rPr>
          <w:b/>
          <w:i/>
          <w:szCs w:val="20"/>
        </w:rPr>
        <w:t>ttern configuration and channel/</w:t>
      </w:r>
      <w:r w:rsidRPr="00566652">
        <w:rPr>
          <w:b/>
          <w:i/>
          <w:szCs w:val="20"/>
        </w:rPr>
        <w:t xml:space="preserve">signal </w:t>
      </w:r>
      <w:r>
        <w:rPr>
          <w:b/>
          <w:i/>
          <w:szCs w:val="20"/>
        </w:rPr>
        <w:t xml:space="preserve">resource </w:t>
      </w:r>
      <w:r w:rsidRPr="00566652">
        <w:rPr>
          <w:b/>
          <w:i/>
          <w:szCs w:val="20"/>
        </w:rPr>
        <w:t>allocation</w:t>
      </w:r>
      <w:r>
        <w:rPr>
          <w:b/>
          <w:i/>
          <w:szCs w:val="20"/>
        </w:rPr>
        <w:t>.</w:t>
      </w:r>
    </w:p>
    <w:p w14:paraId="2EBED9DF" w14:textId="77777777" w:rsidR="00440CAD" w:rsidRDefault="00697913">
      <w:pPr>
        <w:pStyle w:val="Heading1"/>
        <w:rPr>
          <w:rFonts w:ascii="Times New Roman" w:hAnsi="Times New Roman" w:cs="Times New Roman"/>
        </w:rPr>
      </w:pPr>
      <w:r>
        <w:rPr>
          <w:rFonts w:ascii="Times New Roman" w:hAnsi="Times New Roman" w:cs="Times New Roman"/>
        </w:rPr>
        <w:lastRenderedPageBreak/>
        <w:t>Reference</w:t>
      </w:r>
    </w:p>
    <w:p w14:paraId="66EA17D2" w14:textId="17A3D0E9" w:rsidR="003E7ECA" w:rsidRPr="00AC41D2" w:rsidRDefault="00AC41D2" w:rsidP="00032894">
      <w:pPr>
        <w:numPr>
          <w:ilvl w:val="0"/>
          <w:numId w:val="9"/>
        </w:numPr>
        <w:spacing w:after="40" w:line="240" w:lineRule="auto"/>
        <w:ind w:left="420" w:hangingChars="210"/>
        <w:rPr>
          <w:rFonts w:eastAsiaTheme="minorEastAsia"/>
          <w:lang w:eastAsia="zh-CN"/>
        </w:rPr>
      </w:pPr>
      <w:bookmarkStart w:id="3" w:name="_Ref178696608"/>
      <w:bookmarkStart w:id="4" w:name="_Ref1470153053"/>
      <w:r w:rsidRPr="00AC41D2">
        <w:rPr>
          <w:rFonts w:eastAsiaTheme="minorEastAsia"/>
          <w:lang w:eastAsia="zh-CN"/>
        </w:rPr>
        <w:t>RP-243317</w:t>
      </w:r>
      <w:r w:rsidR="00417C63" w:rsidRPr="00AC41D2">
        <w:rPr>
          <w:rFonts w:eastAsiaTheme="minorEastAsia" w:hint="eastAsia"/>
          <w:lang w:eastAsia="zh-CN"/>
        </w:rPr>
        <w:t xml:space="preserve"> in RAN</w:t>
      </w:r>
      <w:r w:rsidRPr="00AC41D2">
        <w:rPr>
          <w:rFonts w:eastAsiaTheme="minorEastAsia"/>
          <w:lang w:eastAsia="zh-CN"/>
        </w:rPr>
        <w:t xml:space="preserve"> #106</w:t>
      </w:r>
      <w:r w:rsidR="00417C63" w:rsidRPr="00AC41D2">
        <w:rPr>
          <w:rFonts w:eastAsiaTheme="minorEastAsia" w:hint="eastAsia"/>
          <w:lang w:eastAsia="zh-CN"/>
        </w:rPr>
        <w:t xml:space="preserve"> meeting, </w:t>
      </w:r>
      <w:bookmarkEnd w:id="3"/>
      <w:bookmarkEnd w:id="4"/>
      <w:r w:rsidRPr="00AC41D2">
        <w:rPr>
          <w:rFonts w:eastAsiaTheme="minorEastAsia"/>
          <w:lang w:eastAsia="zh-CN"/>
        </w:rPr>
        <w:t>New WID on low band carrier aggregation via switching</w:t>
      </w:r>
    </w:p>
    <w:sectPr w:rsidR="003E7ECA" w:rsidRPr="00AC41D2" w:rsidSect="00440CAD">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CADDC" w16cid:durableId="2B8D401E"/>
  <w16cid:commentId w16cid:paraId="49369582" w16cid:durableId="2B8FCEA9"/>
  <w16cid:commentId w16cid:paraId="681C1D94" w16cid:durableId="2B8FD665"/>
  <w16cid:commentId w16cid:paraId="53DB6290" w16cid:durableId="2B8FCEAA"/>
  <w16cid:commentId w16cid:paraId="56C019AF" w16cid:durableId="2B8FCEAB"/>
  <w16cid:commentId w16cid:paraId="4E115B35" w16cid:durableId="2B8FD3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D4759" w14:textId="77777777" w:rsidR="00486243" w:rsidRDefault="00486243">
      <w:pPr>
        <w:spacing w:line="240" w:lineRule="auto"/>
      </w:pPr>
      <w:r>
        <w:separator/>
      </w:r>
    </w:p>
  </w:endnote>
  <w:endnote w:type="continuationSeparator" w:id="0">
    <w:p w14:paraId="53CAA966" w14:textId="77777777" w:rsidR="00486243" w:rsidRDefault="004862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F76DC" w14:textId="77777777" w:rsidR="00DC761D" w:rsidRDefault="00DC76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3FC916" w14:textId="77777777" w:rsidR="00DC761D" w:rsidRDefault="00DC76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2126"/>
    </w:sdtPr>
    <w:sdtEndPr/>
    <w:sdtContent>
      <w:p w14:paraId="3E1032F8" w14:textId="77777777" w:rsidR="00DC761D" w:rsidRDefault="00DC761D">
        <w:pPr>
          <w:pStyle w:val="Footer"/>
          <w:jc w:val="center"/>
        </w:pPr>
        <w:r>
          <w:fldChar w:fldCharType="begin"/>
        </w:r>
        <w:r>
          <w:instrText xml:space="preserve"> PAGE   \* MERGEFORMAT </w:instrText>
        </w:r>
        <w:r>
          <w:fldChar w:fldCharType="separate"/>
        </w:r>
        <w:r w:rsidR="00194296">
          <w:rPr>
            <w:noProof/>
          </w:rPr>
          <w:t>2</w:t>
        </w:r>
        <w:r>
          <w:rPr>
            <w:noProof/>
          </w:rPr>
          <w:fldChar w:fldCharType="end"/>
        </w:r>
      </w:p>
    </w:sdtContent>
  </w:sdt>
  <w:p w14:paraId="0E8030C9" w14:textId="77777777" w:rsidR="00DC761D" w:rsidRDefault="00DC7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D2FA6" w14:textId="77777777" w:rsidR="00486243" w:rsidRDefault="00486243">
      <w:pPr>
        <w:spacing w:after="0"/>
      </w:pPr>
      <w:r>
        <w:separator/>
      </w:r>
    </w:p>
  </w:footnote>
  <w:footnote w:type="continuationSeparator" w:id="0">
    <w:p w14:paraId="30BC94D2" w14:textId="77777777" w:rsidR="00486243" w:rsidRDefault="004862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C758" w14:textId="77777777" w:rsidR="00DC761D" w:rsidRDefault="00DC761D">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78C4"/>
    <w:multiLevelType w:val="hybridMultilevel"/>
    <w:tmpl w:val="74844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689743D"/>
    <w:multiLevelType w:val="hybridMultilevel"/>
    <w:tmpl w:val="4366F8D0"/>
    <w:lvl w:ilvl="0" w:tplc="FFFFFFFF">
      <w:start w:val="1"/>
      <w:numFmt w:val="bullet"/>
      <w:lvlText w:val=""/>
      <w:lvlJc w:val="left"/>
      <w:pPr>
        <w:ind w:left="620" w:hanging="420"/>
      </w:pPr>
      <w:rPr>
        <w:rFonts w:ascii="Wingdings" w:eastAsia="SimSun" w:hAnsi="Wingdings"/>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0AB22CE"/>
    <w:multiLevelType w:val="multilevel"/>
    <w:tmpl w:val="6922CD80"/>
    <w:lvl w:ilvl="0">
      <w:start w:val="1"/>
      <w:numFmt w:val="bullet"/>
      <w:lvlText w:val="o"/>
      <w:lvlJc w:val="left"/>
      <w:pPr>
        <w:tabs>
          <w:tab w:val="left" w:pos="720"/>
        </w:tabs>
        <w:ind w:left="1140" w:hanging="420"/>
      </w:pPr>
      <w:rPr>
        <w:rFonts w:ascii="Courier New" w:hAnsi="Courier New" w:cs="Courier New" w:hint="default"/>
      </w:rPr>
    </w:lvl>
    <w:lvl w:ilvl="1">
      <w:start w:val="150"/>
      <w:numFmt w:val="bullet"/>
      <w:lvlText w:val="-"/>
      <w:lvlJc w:val="left"/>
      <w:pPr>
        <w:tabs>
          <w:tab w:val="left" w:pos="720"/>
        </w:tabs>
        <w:ind w:left="1560" w:hanging="420"/>
      </w:pPr>
      <w:rPr>
        <w:rFonts w:ascii="Arial" w:eastAsiaTheme="minorEastAsia" w:hAnsi="Arial" w:cs="Aria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left" w:pos="720"/>
        </w:tabs>
        <w:ind w:left="2400" w:hanging="420"/>
      </w:pPr>
      <w:rPr>
        <w:rFonts w:ascii="Arial" w:hAnsi="Arial" w:cs="Arial" w:hint="default"/>
        <w:i w:val="0"/>
        <w:iCs/>
      </w:rPr>
    </w:lvl>
    <w:lvl w:ilvl="4">
      <w:start w:val="1"/>
      <w:numFmt w:val="bullet"/>
      <w:lvlText w:val=""/>
      <w:lvlJc w:val="left"/>
      <w:pPr>
        <w:tabs>
          <w:tab w:val="left" w:pos="720"/>
        </w:tabs>
        <w:ind w:left="2820" w:hanging="420"/>
      </w:pPr>
      <w:rPr>
        <w:rFonts w:ascii="Wingdings" w:hAnsi="Wingdings" w:cs="Wingdings" w:hint="default"/>
      </w:rPr>
    </w:lvl>
    <w:lvl w:ilvl="5">
      <w:start w:val="1"/>
      <w:numFmt w:val="bullet"/>
      <w:lvlText w:val=""/>
      <w:lvlJc w:val="left"/>
      <w:pPr>
        <w:tabs>
          <w:tab w:val="left" w:pos="720"/>
        </w:tabs>
        <w:ind w:left="3240" w:hanging="420"/>
      </w:pPr>
      <w:rPr>
        <w:rFonts w:ascii="Wingdings" w:hAnsi="Wingdings" w:cs="Wingdings" w:hint="default"/>
      </w:rPr>
    </w:lvl>
    <w:lvl w:ilvl="6">
      <w:start w:val="1"/>
      <w:numFmt w:val="bullet"/>
      <w:lvlText w:val=""/>
      <w:lvlJc w:val="left"/>
      <w:pPr>
        <w:tabs>
          <w:tab w:val="left" w:pos="720"/>
        </w:tabs>
        <w:ind w:left="3660" w:hanging="420"/>
      </w:pPr>
      <w:rPr>
        <w:rFonts w:ascii="Wingdings" w:hAnsi="Wingdings" w:cs="Wingdings" w:hint="default"/>
      </w:rPr>
    </w:lvl>
    <w:lvl w:ilvl="7">
      <w:start w:val="1"/>
      <w:numFmt w:val="bullet"/>
      <w:lvlText w:val=""/>
      <w:lvlJc w:val="left"/>
      <w:pPr>
        <w:tabs>
          <w:tab w:val="left" w:pos="720"/>
        </w:tabs>
        <w:ind w:left="4080" w:hanging="420"/>
      </w:pPr>
      <w:rPr>
        <w:rFonts w:ascii="Wingdings" w:hAnsi="Wingdings" w:cs="Wingdings" w:hint="default"/>
      </w:rPr>
    </w:lvl>
    <w:lvl w:ilvl="8">
      <w:start w:val="1"/>
      <w:numFmt w:val="bullet"/>
      <w:lvlText w:val=""/>
      <w:lvlJc w:val="left"/>
      <w:pPr>
        <w:tabs>
          <w:tab w:val="left" w:pos="720"/>
        </w:tabs>
        <w:ind w:left="4500" w:hanging="420"/>
      </w:pPr>
      <w:rPr>
        <w:rFonts w:ascii="Wingdings" w:hAnsi="Wingdings" w:cs="Wingdings" w:hint="default"/>
      </w:rPr>
    </w:lvl>
  </w:abstractNum>
  <w:abstractNum w:abstractNumId="4">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4773C5E"/>
    <w:multiLevelType w:val="hybridMultilevel"/>
    <w:tmpl w:val="3FAC0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954779"/>
    <w:multiLevelType w:val="hybridMultilevel"/>
    <w:tmpl w:val="14954779"/>
    <w:lvl w:ilvl="0" w:tplc="FFFFFFFF">
      <w:start w:val="1"/>
      <w:numFmt w:val="bullet"/>
      <w:lvlText w:val=""/>
      <w:lvlJc w:val="left"/>
      <w:pPr>
        <w:ind w:left="2080" w:hanging="360"/>
      </w:pPr>
      <w:rPr>
        <w:rFonts w:ascii="Symbol" w:eastAsia="SimSun" w:hAnsi="Symbol"/>
      </w:rPr>
    </w:lvl>
    <w:lvl w:ilvl="1" w:tplc="FFFFFFFF">
      <w:start w:val="1"/>
      <w:numFmt w:val="bullet"/>
      <w:lvlText w:val="o"/>
      <w:lvlJc w:val="left"/>
      <w:pPr>
        <w:ind w:left="2800" w:hanging="360"/>
      </w:pPr>
      <w:rPr>
        <w:rFonts w:ascii="Courier New" w:eastAsia="SimSun" w:hAnsi="Courier New" w:cs="Courier New"/>
      </w:rPr>
    </w:lvl>
    <w:lvl w:ilvl="2" w:tplc="FFFFFFFF">
      <w:start w:val="1"/>
      <w:numFmt w:val="bullet"/>
      <w:lvlText w:val=""/>
      <w:lvlJc w:val="left"/>
      <w:pPr>
        <w:ind w:left="3520" w:hanging="360"/>
      </w:pPr>
      <w:rPr>
        <w:rFonts w:ascii="Wingdings" w:eastAsia="SimSun" w:hAnsi="Wingdings"/>
      </w:rPr>
    </w:lvl>
    <w:lvl w:ilvl="3" w:tplc="FFFFFFFF">
      <w:start w:val="1"/>
      <w:numFmt w:val="bullet"/>
      <w:lvlText w:val=""/>
      <w:lvlJc w:val="left"/>
      <w:pPr>
        <w:ind w:left="4240" w:hanging="360"/>
      </w:pPr>
      <w:rPr>
        <w:rFonts w:ascii="Symbol" w:eastAsia="SimSun" w:hAnsi="Symbol"/>
      </w:rPr>
    </w:lvl>
    <w:lvl w:ilvl="4" w:tplc="FFFFFFFF">
      <w:start w:val="1"/>
      <w:numFmt w:val="bullet"/>
      <w:lvlText w:val="o"/>
      <w:lvlJc w:val="left"/>
      <w:pPr>
        <w:ind w:left="4960" w:hanging="360"/>
      </w:pPr>
      <w:rPr>
        <w:rFonts w:ascii="Courier New" w:eastAsia="SimSun" w:hAnsi="Courier New" w:cs="Courier New"/>
      </w:rPr>
    </w:lvl>
    <w:lvl w:ilvl="5" w:tplc="FFFFFFFF">
      <w:start w:val="1"/>
      <w:numFmt w:val="bullet"/>
      <w:lvlText w:val=""/>
      <w:lvlJc w:val="left"/>
      <w:pPr>
        <w:ind w:left="5680" w:hanging="360"/>
      </w:pPr>
      <w:rPr>
        <w:rFonts w:ascii="Wingdings" w:eastAsia="SimSun" w:hAnsi="Wingdings"/>
      </w:rPr>
    </w:lvl>
    <w:lvl w:ilvl="6" w:tplc="FFFFFFFF">
      <w:start w:val="1"/>
      <w:numFmt w:val="bullet"/>
      <w:lvlText w:val=""/>
      <w:lvlJc w:val="left"/>
      <w:pPr>
        <w:ind w:left="6400" w:hanging="360"/>
      </w:pPr>
      <w:rPr>
        <w:rFonts w:ascii="Symbol" w:eastAsia="SimSun" w:hAnsi="Symbol"/>
      </w:rPr>
    </w:lvl>
    <w:lvl w:ilvl="7" w:tplc="FFFFFFFF">
      <w:start w:val="1"/>
      <w:numFmt w:val="bullet"/>
      <w:lvlText w:val="o"/>
      <w:lvlJc w:val="left"/>
      <w:pPr>
        <w:ind w:left="7120" w:hanging="360"/>
      </w:pPr>
      <w:rPr>
        <w:rFonts w:ascii="Courier New" w:eastAsia="SimSun" w:hAnsi="Courier New" w:cs="Courier New"/>
      </w:rPr>
    </w:lvl>
    <w:lvl w:ilvl="8" w:tplc="FFFFFFFF">
      <w:start w:val="1"/>
      <w:numFmt w:val="bullet"/>
      <w:lvlText w:val=""/>
      <w:lvlJc w:val="left"/>
      <w:pPr>
        <w:ind w:left="7840" w:hanging="360"/>
      </w:pPr>
      <w:rPr>
        <w:rFonts w:ascii="Wingdings" w:eastAsia="SimSun" w:hAnsi="Wingdings"/>
      </w:rPr>
    </w:lvl>
  </w:abstractNum>
  <w:abstractNum w:abstractNumId="7">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F25456"/>
    <w:multiLevelType w:val="hybridMultilevel"/>
    <w:tmpl w:val="B9D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965416"/>
    <w:multiLevelType w:val="hybridMultilevel"/>
    <w:tmpl w:val="28444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5B3C11"/>
    <w:multiLevelType w:val="hybridMultilevel"/>
    <w:tmpl w:val="1B9E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F6F59"/>
    <w:multiLevelType w:val="hybridMultilevel"/>
    <w:tmpl w:val="D7A2E5A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2">
    <w:nsid w:val="2C8E7868"/>
    <w:multiLevelType w:val="hybridMultilevel"/>
    <w:tmpl w:val="E0D83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900F37"/>
    <w:multiLevelType w:val="hybridMultilevel"/>
    <w:tmpl w:val="8D407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F977028"/>
    <w:multiLevelType w:val="hybridMultilevel"/>
    <w:tmpl w:val="0C2C3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387D79"/>
    <w:multiLevelType w:val="hybridMultilevel"/>
    <w:tmpl w:val="D92274DE"/>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6">
    <w:nsid w:val="351809AA"/>
    <w:multiLevelType w:val="hybridMultilevel"/>
    <w:tmpl w:val="E0A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8">
    <w:nsid w:val="3839140F"/>
    <w:multiLevelType w:val="hybridMultilevel"/>
    <w:tmpl w:val="E506B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42A44EAA"/>
    <w:multiLevelType w:val="hybridMultilevel"/>
    <w:tmpl w:val="469E8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3403E0F"/>
    <w:multiLevelType w:val="hybridMultilevel"/>
    <w:tmpl w:val="144C1CC0"/>
    <w:lvl w:ilvl="0" w:tplc="5A84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9322DB"/>
    <w:multiLevelType w:val="hybridMultilevel"/>
    <w:tmpl w:val="C2D28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C85560C"/>
    <w:multiLevelType w:val="hybridMultilevel"/>
    <w:tmpl w:val="A0F09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C90C13"/>
    <w:multiLevelType w:val="hybridMultilevel"/>
    <w:tmpl w:val="4CC90C13"/>
    <w:lvl w:ilvl="0" w:tplc="FFFFFFFF">
      <w:start w:val="1"/>
      <w:numFmt w:val="bullet"/>
      <w:lvlText w:val="•"/>
      <w:lvlJc w:val="left"/>
      <w:pPr>
        <w:tabs>
          <w:tab w:val="num" w:pos="0"/>
        </w:tabs>
        <w:ind w:left="420" w:hanging="420"/>
      </w:pPr>
      <w:rPr>
        <w:rFonts w:ascii="Calibri" w:eastAsia="SimSun" w:hAnsi="Calibri" w:cs="Calibri"/>
      </w:rPr>
    </w:lvl>
    <w:lvl w:ilvl="1" w:tplc="FFFFFFFF">
      <w:numFmt w:val="bullet"/>
      <w:lvlText w:val="-"/>
      <w:lvlJc w:val="left"/>
      <w:pPr>
        <w:tabs>
          <w:tab w:val="num" w:pos="0"/>
        </w:tabs>
        <w:ind w:left="840" w:hanging="420"/>
      </w:pPr>
      <w:rPr>
        <w:rFonts w:ascii="Times New Roman" w:eastAsia="SimSun" w:hAnsi="Times New Roman" w:cs="Times New Roman"/>
      </w:rPr>
    </w:lvl>
    <w:lvl w:ilvl="2" w:tplc="FFFFFFFF">
      <w:start w:val="1"/>
      <w:numFmt w:val="bullet"/>
      <w:lvlText w:val="o"/>
      <w:lvlJc w:val="left"/>
      <w:pPr>
        <w:tabs>
          <w:tab w:val="num" w:pos="0"/>
        </w:tabs>
        <w:ind w:left="1260" w:hanging="420"/>
      </w:pPr>
      <w:rPr>
        <w:rFonts w:ascii="Courier New" w:eastAsia="SimSun" w:hAnsi="Courier New" w:cs="Courier New"/>
      </w:rPr>
    </w:lvl>
    <w:lvl w:ilvl="3" w:tplc="FFFFFFFF">
      <w:start w:val="1"/>
      <w:numFmt w:val="bullet"/>
      <w:lvlText w:val=""/>
      <w:lvlJc w:val="left"/>
      <w:pPr>
        <w:tabs>
          <w:tab w:val="num" w:pos="0"/>
        </w:tabs>
        <w:ind w:left="1680" w:hanging="420"/>
      </w:pPr>
      <w:rPr>
        <w:rFonts w:ascii="Wingdings" w:eastAsia="SimSun" w:hAnsi="Wingdings" w:cs="Wingdings"/>
      </w:rPr>
    </w:lvl>
    <w:lvl w:ilvl="4" w:tplc="FFFFFFFF">
      <w:start w:val="1"/>
      <w:numFmt w:val="bullet"/>
      <w:lvlText w:val=""/>
      <w:lvlJc w:val="left"/>
      <w:pPr>
        <w:tabs>
          <w:tab w:val="num" w:pos="0"/>
        </w:tabs>
        <w:ind w:left="2100" w:hanging="420"/>
      </w:pPr>
      <w:rPr>
        <w:rFonts w:ascii="Wingdings" w:eastAsia="SimSun" w:hAnsi="Wingdings" w:cs="Wingdings"/>
      </w:rPr>
    </w:lvl>
    <w:lvl w:ilvl="5" w:tplc="FFFFFFFF">
      <w:start w:val="1"/>
      <w:numFmt w:val="bullet"/>
      <w:lvlText w:val=""/>
      <w:lvlJc w:val="left"/>
      <w:pPr>
        <w:tabs>
          <w:tab w:val="num" w:pos="0"/>
        </w:tabs>
        <w:ind w:left="2520" w:hanging="420"/>
      </w:pPr>
      <w:rPr>
        <w:rFonts w:ascii="Wingdings" w:eastAsia="SimSun" w:hAnsi="Wingdings" w:cs="Wingdings"/>
      </w:rPr>
    </w:lvl>
    <w:lvl w:ilvl="6" w:tplc="FFFFFFFF">
      <w:start w:val="1"/>
      <w:numFmt w:val="bullet"/>
      <w:lvlText w:val=""/>
      <w:lvlJc w:val="left"/>
      <w:pPr>
        <w:tabs>
          <w:tab w:val="num" w:pos="0"/>
        </w:tabs>
        <w:ind w:left="2940" w:hanging="420"/>
      </w:pPr>
      <w:rPr>
        <w:rFonts w:ascii="Wingdings" w:eastAsia="SimSun" w:hAnsi="Wingdings" w:cs="Wingdings"/>
      </w:rPr>
    </w:lvl>
    <w:lvl w:ilvl="7" w:tplc="FFFFFFFF">
      <w:start w:val="1"/>
      <w:numFmt w:val="bullet"/>
      <w:lvlText w:val=""/>
      <w:lvlJc w:val="left"/>
      <w:pPr>
        <w:tabs>
          <w:tab w:val="num" w:pos="0"/>
        </w:tabs>
        <w:ind w:left="3360" w:hanging="420"/>
      </w:pPr>
      <w:rPr>
        <w:rFonts w:ascii="Wingdings" w:eastAsia="SimSun" w:hAnsi="Wingdings" w:cs="Wingdings"/>
      </w:rPr>
    </w:lvl>
    <w:lvl w:ilvl="8" w:tplc="FFFFFFFF">
      <w:start w:val="1"/>
      <w:numFmt w:val="bullet"/>
      <w:lvlText w:val=""/>
      <w:lvlJc w:val="left"/>
      <w:pPr>
        <w:tabs>
          <w:tab w:val="num" w:pos="0"/>
        </w:tabs>
        <w:ind w:left="3780" w:hanging="420"/>
      </w:pPr>
      <w:rPr>
        <w:rFonts w:ascii="Wingdings" w:eastAsia="SimSun" w:hAnsi="Wingdings" w:cs="Wingdings"/>
      </w:rPr>
    </w:lvl>
  </w:abstractNum>
  <w:abstractNum w:abstractNumId="27">
    <w:nsid w:val="4E31651D"/>
    <w:multiLevelType w:val="hybridMultilevel"/>
    <w:tmpl w:val="4E31651D"/>
    <w:lvl w:ilvl="0" w:tplc="FFFFFFFF">
      <w:start w:val="1"/>
      <w:numFmt w:val="bullet"/>
      <w:lvlText w:val=""/>
      <w:lvlJc w:val="left"/>
      <w:pPr>
        <w:tabs>
          <w:tab w:val="num" w:pos="0"/>
        </w:tabs>
        <w:ind w:left="473" w:hanging="420"/>
      </w:pPr>
      <w:rPr>
        <w:rFonts w:ascii="Wingdings" w:eastAsia="SimSun" w:hAnsi="Wingdings" w:cs="Wingdings"/>
      </w:rPr>
    </w:lvl>
    <w:lvl w:ilvl="1" w:tplc="FFFFFFFF">
      <w:numFmt w:val="bullet"/>
      <w:lvlText w:val="-"/>
      <w:lvlJc w:val="left"/>
      <w:pPr>
        <w:tabs>
          <w:tab w:val="num" w:pos="0"/>
        </w:tabs>
        <w:ind w:left="893" w:hanging="420"/>
      </w:pPr>
      <w:rPr>
        <w:rFonts w:ascii="Times" w:eastAsia="SimSun" w:hAnsi="Times" w:cs="Times"/>
      </w:rPr>
    </w:lvl>
    <w:lvl w:ilvl="2" w:tplc="FFFFFFFF">
      <w:start w:val="1"/>
      <w:numFmt w:val="bullet"/>
      <w:lvlText w:val="o"/>
      <w:lvlJc w:val="left"/>
      <w:pPr>
        <w:tabs>
          <w:tab w:val="num" w:pos="0"/>
        </w:tabs>
        <w:ind w:left="1313" w:hanging="420"/>
      </w:pPr>
      <w:rPr>
        <w:rFonts w:ascii="Courier New" w:eastAsia="SimSun" w:hAnsi="Courier New" w:cs="Courier New"/>
      </w:rPr>
    </w:lvl>
    <w:lvl w:ilvl="3" w:tplc="FFFFFFFF">
      <w:start w:val="1"/>
      <w:numFmt w:val="bullet"/>
      <w:lvlText w:val=""/>
      <w:lvlJc w:val="left"/>
      <w:pPr>
        <w:tabs>
          <w:tab w:val="num" w:pos="0"/>
        </w:tabs>
        <w:ind w:left="1733" w:hanging="420"/>
      </w:pPr>
      <w:rPr>
        <w:rFonts w:ascii="Wingdings" w:eastAsia="SimSun" w:hAnsi="Wingdings" w:cs="Wingdings"/>
      </w:rPr>
    </w:lvl>
    <w:lvl w:ilvl="4" w:tplc="FFFFFFFF">
      <w:start w:val="1"/>
      <w:numFmt w:val="bullet"/>
      <w:lvlText w:val=""/>
      <w:lvlJc w:val="left"/>
      <w:pPr>
        <w:tabs>
          <w:tab w:val="num" w:pos="0"/>
        </w:tabs>
        <w:ind w:left="2153" w:hanging="420"/>
      </w:pPr>
      <w:rPr>
        <w:rFonts w:ascii="Wingdings" w:eastAsia="SimSun" w:hAnsi="Wingdings" w:cs="Wingdings"/>
      </w:rPr>
    </w:lvl>
    <w:lvl w:ilvl="5" w:tplc="FFFFFFFF">
      <w:start w:val="1"/>
      <w:numFmt w:val="bullet"/>
      <w:lvlText w:val=""/>
      <w:lvlJc w:val="left"/>
      <w:pPr>
        <w:tabs>
          <w:tab w:val="num" w:pos="0"/>
        </w:tabs>
        <w:ind w:left="2573" w:hanging="420"/>
      </w:pPr>
      <w:rPr>
        <w:rFonts w:ascii="Wingdings" w:eastAsia="SimSun" w:hAnsi="Wingdings" w:cs="Wingdings"/>
      </w:rPr>
    </w:lvl>
    <w:lvl w:ilvl="6" w:tplc="FFFFFFFF">
      <w:start w:val="1"/>
      <w:numFmt w:val="bullet"/>
      <w:lvlText w:val=""/>
      <w:lvlJc w:val="left"/>
      <w:pPr>
        <w:tabs>
          <w:tab w:val="num" w:pos="0"/>
        </w:tabs>
        <w:ind w:left="2993" w:hanging="420"/>
      </w:pPr>
      <w:rPr>
        <w:rFonts w:ascii="Wingdings" w:eastAsia="SimSun" w:hAnsi="Wingdings" w:cs="Wingdings"/>
      </w:rPr>
    </w:lvl>
    <w:lvl w:ilvl="7" w:tplc="FFFFFFFF">
      <w:start w:val="1"/>
      <w:numFmt w:val="bullet"/>
      <w:lvlText w:val=""/>
      <w:lvlJc w:val="left"/>
      <w:pPr>
        <w:tabs>
          <w:tab w:val="num" w:pos="0"/>
        </w:tabs>
        <w:ind w:left="3413" w:hanging="420"/>
      </w:pPr>
      <w:rPr>
        <w:rFonts w:ascii="Wingdings" w:eastAsia="SimSun" w:hAnsi="Wingdings" w:cs="Wingdings"/>
      </w:rPr>
    </w:lvl>
    <w:lvl w:ilvl="8" w:tplc="FFFFFFFF">
      <w:start w:val="1"/>
      <w:numFmt w:val="bullet"/>
      <w:lvlText w:val=""/>
      <w:lvlJc w:val="left"/>
      <w:pPr>
        <w:tabs>
          <w:tab w:val="num" w:pos="0"/>
        </w:tabs>
        <w:ind w:left="3833" w:hanging="420"/>
      </w:pPr>
      <w:rPr>
        <w:rFonts w:ascii="Wingdings" w:eastAsia="SimSun" w:hAnsi="Wingdings" w:cs="Wingdings"/>
      </w:rPr>
    </w:lvl>
  </w:abstractNum>
  <w:abstractNum w:abstractNumId="28">
    <w:nsid w:val="509241A2"/>
    <w:multiLevelType w:val="hybridMultilevel"/>
    <w:tmpl w:val="5FEE9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AA7C89"/>
    <w:multiLevelType w:val="hybridMultilevel"/>
    <w:tmpl w:val="C23E3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4C968BF"/>
    <w:multiLevelType w:val="hybridMultilevel"/>
    <w:tmpl w:val="6540C6EA"/>
    <w:lvl w:ilvl="0" w:tplc="B99C3264">
      <w:start w:val="1"/>
      <w:numFmt w:val="bullet"/>
      <w:lvlText w:val="•"/>
      <w:lvlJc w:val="left"/>
      <w:pPr>
        <w:tabs>
          <w:tab w:val="num" w:pos="720"/>
        </w:tabs>
        <w:ind w:left="720" w:hanging="360"/>
      </w:pPr>
      <w:rPr>
        <w:rFonts w:ascii="Arial" w:hAnsi="Arial" w:hint="default"/>
      </w:rPr>
    </w:lvl>
    <w:lvl w:ilvl="1" w:tplc="99B64D80" w:tentative="1">
      <w:start w:val="1"/>
      <w:numFmt w:val="bullet"/>
      <w:lvlText w:val="•"/>
      <w:lvlJc w:val="left"/>
      <w:pPr>
        <w:tabs>
          <w:tab w:val="num" w:pos="1440"/>
        </w:tabs>
        <w:ind w:left="1440" w:hanging="360"/>
      </w:pPr>
      <w:rPr>
        <w:rFonts w:ascii="Arial" w:hAnsi="Arial" w:hint="default"/>
      </w:rPr>
    </w:lvl>
    <w:lvl w:ilvl="2" w:tplc="91585992" w:tentative="1">
      <w:start w:val="1"/>
      <w:numFmt w:val="bullet"/>
      <w:lvlText w:val="•"/>
      <w:lvlJc w:val="left"/>
      <w:pPr>
        <w:tabs>
          <w:tab w:val="num" w:pos="2160"/>
        </w:tabs>
        <w:ind w:left="2160" w:hanging="360"/>
      </w:pPr>
      <w:rPr>
        <w:rFonts w:ascii="Arial" w:hAnsi="Arial" w:hint="default"/>
      </w:rPr>
    </w:lvl>
    <w:lvl w:ilvl="3" w:tplc="9CD897AC" w:tentative="1">
      <w:start w:val="1"/>
      <w:numFmt w:val="bullet"/>
      <w:lvlText w:val="•"/>
      <w:lvlJc w:val="left"/>
      <w:pPr>
        <w:tabs>
          <w:tab w:val="num" w:pos="2880"/>
        </w:tabs>
        <w:ind w:left="2880" w:hanging="360"/>
      </w:pPr>
      <w:rPr>
        <w:rFonts w:ascii="Arial" w:hAnsi="Arial" w:hint="default"/>
      </w:rPr>
    </w:lvl>
    <w:lvl w:ilvl="4" w:tplc="44CCB860" w:tentative="1">
      <w:start w:val="1"/>
      <w:numFmt w:val="bullet"/>
      <w:lvlText w:val="•"/>
      <w:lvlJc w:val="left"/>
      <w:pPr>
        <w:tabs>
          <w:tab w:val="num" w:pos="3600"/>
        </w:tabs>
        <w:ind w:left="3600" w:hanging="360"/>
      </w:pPr>
      <w:rPr>
        <w:rFonts w:ascii="Arial" w:hAnsi="Arial" w:hint="default"/>
      </w:rPr>
    </w:lvl>
    <w:lvl w:ilvl="5" w:tplc="B988468A" w:tentative="1">
      <w:start w:val="1"/>
      <w:numFmt w:val="bullet"/>
      <w:lvlText w:val="•"/>
      <w:lvlJc w:val="left"/>
      <w:pPr>
        <w:tabs>
          <w:tab w:val="num" w:pos="4320"/>
        </w:tabs>
        <w:ind w:left="4320" w:hanging="360"/>
      </w:pPr>
      <w:rPr>
        <w:rFonts w:ascii="Arial" w:hAnsi="Arial" w:hint="default"/>
      </w:rPr>
    </w:lvl>
    <w:lvl w:ilvl="6" w:tplc="85F449CC" w:tentative="1">
      <w:start w:val="1"/>
      <w:numFmt w:val="bullet"/>
      <w:lvlText w:val="•"/>
      <w:lvlJc w:val="left"/>
      <w:pPr>
        <w:tabs>
          <w:tab w:val="num" w:pos="5040"/>
        </w:tabs>
        <w:ind w:left="5040" w:hanging="360"/>
      </w:pPr>
      <w:rPr>
        <w:rFonts w:ascii="Arial" w:hAnsi="Arial" w:hint="default"/>
      </w:rPr>
    </w:lvl>
    <w:lvl w:ilvl="7" w:tplc="AEDA6146" w:tentative="1">
      <w:start w:val="1"/>
      <w:numFmt w:val="bullet"/>
      <w:lvlText w:val="•"/>
      <w:lvlJc w:val="left"/>
      <w:pPr>
        <w:tabs>
          <w:tab w:val="num" w:pos="5760"/>
        </w:tabs>
        <w:ind w:left="5760" w:hanging="360"/>
      </w:pPr>
      <w:rPr>
        <w:rFonts w:ascii="Arial" w:hAnsi="Arial" w:hint="default"/>
      </w:rPr>
    </w:lvl>
    <w:lvl w:ilvl="8" w:tplc="43B4D670">
      <w:start w:val="1"/>
      <w:numFmt w:val="bullet"/>
      <w:lvlText w:val="•"/>
      <w:lvlJc w:val="left"/>
      <w:pPr>
        <w:tabs>
          <w:tab w:val="num" w:pos="6480"/>
        </w:tabs>
        <w:ind w:left="6480" w:hanging="360"/>
      </w:pPr>
      <w:rPr>
        <w:rFonts w:ascii="Arial" w:hAnsi="Arial" w:hint="default"/>
      </w:rPr>
    </w:lvl>
  </w:abstractNum>
  <w:abstractNum w:abstractNumId="31">
    <w:nsid w:val="5509005C"/>
    <w:multiLevelType w:val="hybridMultilevel"/>
    <w:tmpl w:val="D4EE3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6374D68"/>
    <w:multiLevelType w:val="multilevel"/>
    <w:tmpl w:val="80D2822A"/>
    <w:lvl w:ilvl="0">
      <w:start w:val="1"/>
      <w:numFmt w:val="bullet"/>
      <w:lvlText w:val=""/>
      <w:lvlJc w:val="left"/>
      <w:pPr>
        <w:tabs>
          <w:tab w:val="left" w:pos="799"/>
        </w:tabs>
        <w:ind w:left="1219" w:hanging="420"/>
      </w:pPr>
      <w:rPr>
        <w:rFonts w:ascii="Wingdings" w:hAnsi="Wingdings" w:cs="Wingdings" w:hint="default"/>
      </w:rPr>
    </w:lvl>
    <w:lvl w:ilvl="1">
      <w:start w:val="1"/>
      <w:numFmt w:val="bullet"/>
      <w:lvlText w:val=""/>
      <w:lvlJc w:val="left"/>
      <w:pPr>
        <w:ind w:left="1579" w:hanging="360"/>
      </w:pPr>
      <w:rPr>
        <w:rFonts w:ascii="Symbol" w:hAnsi="Symbo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33">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5F5229EC"/>
    <w:multiLevelType w:val="hybridMultilevel"/>
    <w:tmpl w:val="FDE87992"/>
    <w:lvl w:ilvl="0" w:tplc="27ECD519">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007749"/>
    <w:multiLevelType w:val="hybridMultilevel"/>
    <w:tmpl w:val="F0D6C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E1B4027"/>
    <w:multiLevelType w:val="multilevel"/>
    <w:tmpl w:val="C0E462D8"/>
    <w:lvl w:ilvl="0">
      <w:start w:val="1"/>
      <w:numFmt w:val="bullet"/>
      <w:lvlText w:val=""/>
      <w:lvlJc w:val="left"/>
      <w:pPr>
        <w:tabs>
          <w:tab w:val="left" w:pos="799"/>
        </w:tabs>
        <w:ind w:left="1219" w:hanging="420"/>
      </w:pPr>
      <w:rPr>
        <w:rFonts w:ascii="Symbol" w:hAnsi="Symbol"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3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nsid w:val="6FC824AA"/>
    <w:multiLevelType w:val="hybridMultilevel"/>
    <w:tmpl w:val="7F704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30439A"/>
    <w:multiLevelType w:val="hybridMultilevel"/>
    <w:tmpl w:val="74EA9BB2"/>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4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7A3211C1"/>
    <w:multiLevelType w:val="hybridMultilevel"/>
    <w:tmpl w:val="8A509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194626"/>
    <w:multiLevelType w:val="hybridMultilevel"/>
    <w:tmpl w:val="B5C2432C"/>
    <w:lvl w:ilvl="0" w:tplc="FFFFFFFF">
      <w:start w:val="1"/>
      <w:numFmt w:val="bullet"/>
      <w:lvlText w:val=""/>
      <w:lvlJc w:val="left"/>
      <w:pPr>
        <w:ind w:left="420" w:hanging="420"/>
      </w:pPr>
      <w:rPr>
        <w:rFonts w:ascii="Wingdings" w:eastAsia="SimSun" w:hAnsi="Wingding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7">
    <w:nsid w:val="7F814CAF"/>
    <w:multiLevelType w:val="hybridMultilevel"/>
    <w:tmpl w:val="2DE40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2"/>
  </w:num>
  <w:num w:numId="3">
    <w:abstractNumId w:val="4"/>
  </w:num>
  <w:num w:numId="4">
    <w:abstractNumId w:val="45"/>
  </w:num>
  <w:num w:numId="5">
    <w:abstractNumId w:val="39"/>
  </w:num>
  <w:num w:numId="6">
    <w:abstractNumId w:val="24"/>
  </w:num>
  <w:num w:numId="7">
    <w:abstractNumId w:val="1"/>
  </w:num>
  <w:num w:numId="8">
    <w:abstractNumId w:val="17"/>
  </w:num>
  <w:num w:numId="9">
    <w:abstractNumId w:val="33"/>
  </w:num>
  <w:num w:numId="10">
    <w:abstractNumId w:val="18"/>
  </w:num>
  <w:num w:numId="11">
    <w:abstractNumId w:val="41"/>
  </w:num>
  <w:num w:numId="12">
    <w:abstractNumId w:val="15"/>
  </w:num>
  <w:num w:numId="13">
    <w:abstractNumId w:val="5"/>
  </w:num>
  <w:num w:numId="14">
    <w:abstractNumId w:val="8"/>
  </w:num>
  <w:num w:numId="15">
    <w:abstractNumId w:val="11"/>
  </w:num>
  <w:num w:numId="16">
    <w:abstractNumId w:val="10"/>
  </w:num>
  <w:num w:numId="17">
    <w:abstractNumId w:val="34"/>
  </w:num>
  <w:num w:numId="18">
    <w:abstractNumId w:val="27"/>
  </w:num>
  <w:num w:numId="19">
    <w:abstractNumId w:val="26"/>
  </w:num>
  <w:num w:numId="20">
    <w:abstractNumId w:val="6"/>
  </w:num>
  <w:num w:numId="21">
    <w:abstractNumId w:val="43"/>
  </w:num>
  <w:num w:numId="22">
    <w:abstractNumId w:val="36"/>
  </w:num>
  <w:num w:numId="23">
    <w:abstractNumId w:val="37"/>
  </w:num>
  <w:num w:numId="24">
    <w:abstractNumId w:val="3"/>
  </w:num>
  <w:num w:numId="25">
    <w:abstractNumId w:val="21"/>
  </w:num>
  <w:num w:numId="26">
    <w:abstractNumId w:val="40"/>
  </w:num>
  <w:num w:numId="27">
    <w:abstractNumId w:val="9"/>
  </w:num>
  <w:num w:numId="28">
    <w:abstractNumId w:val="25"/>
  </w:num>
  <w:num w:numId="29">
    <w:abstractNumId w:val="28"/>
  </w:num>
  <w:num w:numId="30">
    <w:abstractNumId w:val="19"/>
  </w:num>
  <w:num w:numId="31">
    <w:abstractNumId w:val="20"/>
  </w:num>
  <w:num w:numId="32">
    <w:abstractNumId w:val="29"/>
  </w:num>
  <w:num w:numId="33">
    <w:abstractNumId w:val="12"/>
  </w:num>
  <w:num w:numId="34">
    <w:abstractNumId w:val="31"/>
  </w:num>
  <w:num w:numId="35">
    <w:abstractNumId w:val="13"/>
  </w:num>
  <w:num w:numId="36">
    <w:abstractNumId w:val="47"/>
  </w:num>
  <w:num w:numId="37">
    <w:abstractNumId w:val="14"/>
  </w:num>
  <w:num w:numId="38">
    <w:abstractNumId w:val="0"/>
  </w:num>
  <w:num w:numId="39">
    <w:abstractNumId w:val="38"/>
  </w:num>
  <w:num w:numId="40">
    <w:abstractNumId w:val="23"/>
  </w:num>
  <w:num w:numId="41">
    <w:abstractNumId w:val="32"/>
  </w:num>
  <w:num w:numId="42">
    <w:abstractNumId w:val="35"/>
  </w:num>
  <w:num w:numId="43">
    <w:abstractNumId w:val="16"/>
  </w:num>
  <w:num w:numId="44">
    <w:abstractNumId w:val="7"/>
  </w:num>
  <w:num w:numId="45">
    <w:abstractNumId w:val="30"/>
  </w:num>
  <w:num w:numId="46">
    <w:abstractNumId w:val="44"/>
  </w:num>
  <w:num w:numId="47">
    <w:abstractNumId w:val="2"/>
  </w:num>
  <w:num w:numId="48">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5D"/>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AAB"/>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BA5"/>
    <w:rsid w:val="00095CB0"/>
    <w:rsid w:val="00096110"/>
    <w:rsid w:val="00096111"/>
    <w:rsid w:val="00096321"/>
    <w:rsid w:val="000969B9"/>
    <w:rsid w:val="00096BFE"/>
    <w:rsid w:val="00096DD6"/>
    <w:rsid w:val="0009713D"/>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0C5"/>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1B"/>
    <w:rsid w:val="001276BD"/>
    <w:rsid w:val="00127AE7"/>
    <w:rsid w:val="00127CC3"/>
    <w:rsid w:val="001300D6"/>
    <w:rsid w:val="00130175"/>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A25"/>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F1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6E2"/>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296"/>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49F8"/>
    <w:rsid w:val="001B51E0"/>
    <w:rsid w:val="001B55AF"/>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A3F"/>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D17"/>
    <w:rsid w:val="00211DDB"/>
    <w:rsid w:val="0021208A"/>
    <w:rsid w:val="00212228"/>
    <w:rsid w:val="00212613"/>
    <w:rsid w:val="00212BEE"/>
    <w:rsid w:val="00212CD4"/>
    <w:rsid w:val="00212E25"/>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BBD"/>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B8D"/>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1FE3"/>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34D"/>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4A1"/>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0A5"/>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C6"/>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8C"/>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243"/>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848"/>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73"/>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95A"/>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C7"/>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D84"/>
    <w:rsid w:val="004F6F58"/>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9AD"/>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652"/>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3EB"/>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6B55"/>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0B"/>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89D"/>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827"/>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48A"/>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120"/>
    <w:rsid w:val="007658A4"/>
    <w:rsid w:val="0076625F"/>
    <w:rsid w:val="00766694"/>
    <w:rsid w:val="007669EE"/>
    <w:rsid w:val="0076736B"/>
    <w:rsid w:val="00767952"/>
    <w:rsid w:val="00767B6E"/>
    <w:rsid w:val="00767D04"/>
    <w:rsid w:val="00770060"/>
    <w:rsid w:val="007701FC"/>
    <w:rsid w:val="0077028A"/>
    <w:rsid w:val="007703FD"/>
    <w:rsid w:val="007704CE"/>
    <w:rsid w:val="00770634"/>
    <w:rsid w:val="00770974"/>
    <w:rsid w:val="007711D3"/>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1828"/>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649"/>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73"/>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29C"/>
    <w:rsid w:val="008B788E"/>
    <w:rsid w:val="008B7FC5"/>
    <w:rsid w:val="008C0130"/>
    <w:rsid w:val="008C02D8"/>
    <w:rsid w:val="008C0D41"/>
    <w:rsid w:val="008C0DEA"/>
    <w:rsid w:val="008C0E6F"/>
    <w:rsid w:val="008C1565"/>
    <w:rsid w:val="008C213F"/>
    <w:rsid w:val="008C288F"/>
    <w:rsid w:val="008C2BBC"/>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6AAE"/>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73"/>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BBA"/>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46B"/>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24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1790"/>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4F04"/>
    <w:rsid w:val="00965CEA"/>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2F1"/>
    <w:rsid w:val="009A450F"/>
    <w:rsid w:val="009A469B"/>
    <w:rsid w:val="009A46D1"/>
    <w:rsid w:val="009A47E5"/>
    <w:rsid w:val="009A4967"/>
    <w:rsid w:val="009A4A8B"/>
    <w:rsid w:val="009A4E28"/>
    <w:rsid w:val="009A4F7F"/>
    <w:rsid w:val="009A5069"/>
    <w:rsid w:val="009A509B"/>
    <w:rsid w:val="009A53D3"/>
    <w:rsid w:val="009A563C"/>
    <w:rsid w:val="009A56E1"/>
    <w:rsid w:val="009A56E2"/>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3D27"/>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A67"/>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4B9"/>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7C6"/>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2F2D"/>
    <w:rsid w:val="00A533D1"/>
    <w:rsid w:val="00A535EE"/>
    <w:rsid w:val="00A538A3"/>
    <w:rsid w:val="00A53A90"/>
    <w:rsid w:val="00A54213"/>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8DA"/>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1DC"/>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0B4"/>
    <w:rsid w:val="00AC023F"/>
    <w:rsid w:val="00AC04D8"/>
    <w:rsid w:val="00AC090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1D2"/>
    <w:rsid w:val="00AC427A"/>
    <w:rsid w:val="00AC49F2"/>
    <w:rsid w:val="00AC4AA9"/>
    <w:rsid w:val="00AC50C7"/>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B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E63"/>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4E53"/>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3F8E"/>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6FF"/>
    <w:rsid w:val="00BD394C"/>
    <w:rsid w:val="00BD3B84"/>
    <w:rsid w:val="00BD3BD2"/>
    <w:rsid w:val="00BD3CDB"/>
    <w:rsid w:val="00BD3CDF"/>
    <w:rsid w:val="00BD4309"/>
    <w:rsid w:val="00BD4365"/>
    <w:rsid w:val="00BD43E6"/>
    <w:rsid w:val="00BD4EDC"/>
    <w:rsid w:val="00BD4F9D"/>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2D26"/>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A79"/>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2E8"/>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819"/>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7CE"/>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7A"/>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CC5"/>
    <w:rsid w:val="00C54DD1"/>
    <w:rsid w:val="00C55278"/>
    <w:rsid w:val="00C55579"/>
    <w:rsid w:val="00C55810"/>
    <w:rsid w:val="00C55939"/>
    <w:rsid w:val="00C55961"/>
    <w:rsid w:val="00C559A8"/>
    <w:rsid w:val="00C55A6A"/>
    <w:rsid w:val="00C560F0"/>
    <w:rsid w:val="00C5620F"/>
    <w:rsid w:val="00C563CC"/>
    <w:rsid w:val="00C569F8"/>
    <w:rsid w:val="00C56A41"/>
    <w:rsid w:val="00C56DD0"/>
    <w:rsid w:val="00C572A9"/>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67FEA"/>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06E"/>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263"/>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4F1"/>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0B90"/>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52D"/>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279E"/>
    <w:rsid w:val="00DB28C0"/>
    <w:rsid w:val="00DB2981"/>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61D"/>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6ECD"/>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2FD"/>
    <w:rsid w:val="00E61B2C"/>
    <w:rsid w:val="00E61CD3"/>
    <w:rsid w:val="00E6216E"/>
    <w:rsid w:val="00E62296"/>
    <w:rsid w:val="00E625AA"/>
    <w:rsid w:val="00E62902"/>
    <w:rsid w:val="00E62B4B"/>
    <w:rsid w:val="00E62C3E"/>
    <w:rsid w:val="00E62CA9"/>
    <w:rsid w:val="00E62EF4"/>
    <w:rsid w:val="00E6302F"/>
    <w:rsid w:val="00E6369F"/>
    <w:rsid w:val="00E63913"/>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8C6"/>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0F44"/>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6EB8"/>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6C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97D"/>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189"/>
    <w:rsid w:val="00F4065C"/>
    <w:rsid w:val="00F40780"/>
    <w:rsid w:val="00F408EA"/>
    <w:rsid w:val="00F409C8"/>
    <w:rsid w:val="00F40B78"/>
    <w:rsid w:val="00F40C58"/>
    <w:rsid w:val="00F40D1A"/>
    <w:rsid w:val="00F40E34"/>
    <w:rsid w:val="00F40F75"/>
    <w:rsid w:val="00F41AFB"/>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4F17"/>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75B"/>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A97"/>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8D"/>
    <w:rsid w:val="00F96CAA"/>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27"/>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260"/>
    <w:rsid w:val="00FE05C8"/>
    <w:rsid w:val="00FE09D4"/>
    <w:rsid w:val="00FE0BC5"/>
    <w:rsid w:val="00FE0E57"/>
    <w:rsid w:val="00FE109D"/>
    <w:rsid w:val="00FE10F8"/>
    <w:rsid w:val="00FE112C"/>
    <w:rsid w:val="00FE12D4"/>
    <w:rsid w:val="00FE14D0"/>
    <w:rsid w:val="00FE17F5"/>
    <w:rsid w:val="00FE1F79"/>
    <w:rsid w:val="00FE2083"/>
    <w:rsid w:val="00FE2304"/>
    <w:rsid w:val="00FE2905"/>
    <w:rsid w:val="00FE2B6B"/>
    <w:rsid w:val="00FE2C4B"/>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A87"/>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basedOn w:val="TableNormal"/>
    <w:uiPriority w:val="39"/>
    <w:qFormat/>
    <w:rsid w:val="00440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rsid w:val="00056AAB"/>
    <w:rPr>
      <w:rFonts w:eastAsia="Times New Roman"/>
      <w:szCs w:val="24"/>
      <w:lang w:eastAsia="en-US"/>
    </w:rPr>
  </w:style>
  <w:style w:type="paragraph" w:customStyle="1" w:styleId="Default">
    <w:name w:val="Default"/>
    <w:rsid w:val="00FC2D5E"/>
    <w:pPr>
      <w:widowControl w:val="0"/>
      <w:autoSpaceDE w:val="0"/>
      <w:autoSpaceDN w:val="0"/>
      <w:adjustRightInd w:val="0"/>
    </w:pPr>
    <w:rPr>
      <w:rFonts w:ascii="Arial" w:hAnsi="Arial" w:cs="Arial"/>
      <w:color w:val="000000"/>
      <w:sz w:val="24"/>
      <w:szCs w:val="24"/>
    </w:rPr>
  </w:style>
  <w:style w:type="table" w:customStyle="1" w:styleId="TableGrid50">
    <w:name w:val="TableGrid50"/>
    <w:basedOn w:val="TableNormal"/>
    <w:next w:val="TableGrid"/>
    <w:qFormat/>
    <w:rsid w:val="004F17C7"/>
    <w:rPr>
      <w:rFonts w:eastAsia="Batang"/>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5658">
      <w:bodyDiv w:val="1"/>
      <w:marLeft w:val="0"/>
      <w:marRight w:val="0"/>
      <w:marTop w:val="0"/>
      <w:marBottom w:val="0"/>
      <w:divBdr>
        <w:top w:val="none" w:sz="0" w:space="0" w:color="auto"/>
        <w:left w:val="none" w:sz="0" w:space="0" w:color="auto"/>
        <w:bottom w:val="none" w:sz="0" w:space="0" w:color="auto"/>
        <w:right w:val="none" w:sz="0" w:space="0" w:color="auto"/>
      </w:divBdr>
    </w:div>
    <w:div w:id="1202324120">
      <w:bodyDiv w:val="1"/>
      <w:marLeft w:val="0"/>
      <w:marRight w:val="0"/>
      <w:marTop w:val="0"/>
      <w:marBottom w:val="0"/>
      <w:divBdr>
        <w:top w:val="none" w:sz="0" w:space="0" w:color="auto"/>
        <w:left w:val="none" w:sz="0" w:space="0" w:color="auto"/>
        <w:bottom w:val="none" w:sz="0" w:space="0" w:color="auto"/>
        <w:right w:val="none" w:sz="0" w:space="0" w:color="auto"/>
      </w:divBdr>
    </w:div>
    <w:div w:id="1793477801">
      <w:bodyDiv w:val="1"/>
      <w:marLeft w:val="0"/>
      <w:marRight w:val="0"/>
      <w:marTop w:val="0"/>
      <w:marBottom w:val="0"/>
      <w:divBdr>
        <w:top w:val="none" w:sz="0" w:space="0" w:color="auto"/>
        <w:left w:val="none" w:sz="0" w:space="0" w:color="auto"/>
        <w:bottom w:val="none" w:sz="0" w:space="0" w:color="auto"/>
        <w:right w:val="none" w:sz="0" w:space="0" w:color="auto"/>
      </w:divBdr>
    </w:div>
    <w:div w:id="2076127581">
      <w:bodyDiv w:val="1"/>
      <w:marLeft w:val="0"/>
      <w:marRight w:val="0"/>
      <w:marTop w:val="0"/>
      <w:marBottom w:val="0"/>
      <w:divBdr>
        <w:top w:val="none" w:sz="0" w:space="0" w:color="auto"/>
        <w:left w:val="none" w:sz="0" w:space="0" w:color="auto"/>
        <w:bottom w:val="none" w:sz="0" w:space="0" w:color="auto"/>
        <w:right w:val="none" w:sz="0" w:space="0" w:color="auto"/>
      </w:divBdr>
      <w:divsChild>
        <w:div w:id="489096662">
          <w:marLeft w:val="1397"/>
          <w:marRight w:val="0"/>
          <w:marTop w:val="0"/>
          <w:marBottom w:val="180"/>
          <w:divBdr>
            <w:top w:val="none" w:sz="0" w:space="0" w:color="auto"/>
            <w:left w:val="none" w:sz="0" w:space="0" w:color="auto"/>
            <w:bottom w:val="none" w:sz="0" w:space="0" w:color="auto"/>
            <w:right w:val="none" w:sz="0" w:space="0" w:color="auto"/>
          </w:divBdr>
        </w:div>
        <w:div w:id="301623106">
          <w:marLeft w:val="1397"/>
          <w:marRight w:val="0"/>
          <w:marTop w:val="0"/>
          <w:marBottom w:val="1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26EE1-FC0D-487B-8653-CFFB2FB7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1409</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16</cp:revision>
  <cp:lastPrinted>2007-08-20T14:45:00Z</cp:lastPrinted>
  <dcterms:created xsi:type="dcterms:W3CDTF">2025-03-25T07:03:00Z</dcterms:created>
  <dcterms:modified xsi:type="dcterms:W3CDTF">2025-03-28T04:43:00Z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